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A1E1" w14:textId="77777777" w:rsidR="000D611E" w:rsidRPr="000D611E" w:rsidRDefault="000D611E" w:rsidP="0077049E">
      <w:pPr>
        <w:pStyle w:val="a3"/>
        <w:spacing w:before="161"/>
        <w:ind w:left="113"/>
        <w:jc w:val="center"/>
        <w:rPr>
          <w:rFonts w:ascii="方正小标宋_GBK" w:eastAsia="方正小标宋_GBK" w:hAnsi="仿宋" w:hint="eastAsia"/>
          <w:sz w:val="48"/>
          <w:szCs w:val="48"/>
          <w:lang w:eastAsia="zh-CN"/>
        </w:rPr>
      </w:pPr>
      <w:r w:rsidRPr="000D611E">
        <w:rPr>
          <w:rFonts w:ascii="方正小标宋_GBK" w:eastAsia="方正小标宋_GBK" w:hAnsi="仿宋" w:hint="eastAsia"/>
          <w:sz w:val="48"/>
          <w:szCs w:val="48"/>
          <w:lang w:eastAsia="zh-CN"/>
        </w:rPr>
        <w:t>高质量数据集典型案例名单发布</w:t>
      </w:r>
    </w:p>
    <w:p w14:paraId="49143082" w14:textId="1606CB1B" w:rsidR="000D611E" w:rsidRPr="000D611E" w:rsidRDefault="000D611E" w:rsidP="0077049E">
      <w:pPr>
        <w:pStyle w:val="a3"/>
        <w:spacing w:before="161"/>
        <w:ind w:left="1320"/>
        <w:jc w:val="center"/>
        <w:rPr>
          <w:rFonts w:ascii="仿宋" w:eastAsia="仿宋" w:hAnsi="仿宋" w:hint="eastAsia"/>
          <w:lang w:eastAsia="zh-CN"/>
        </w:rPr>
      </w:pPr>
      <w:r w:rsidRPr="000D611E">
        <w:rPr>
          <w:rFonts w:ascii="仿宋" w:eastAsia="仿宋" w:hAnsi="仿宋" w:hint="eastAsia"/>
          <w:lang w:eastAsia="zh-CN"/>
        </w:rPr>
        <w:t>2025.09.12</w:t>
      </w:r>
      <w:r>
        <w:rPr>
          <w:rFonts w:ascii="仿宋" w:eastAsia="仿宋" w:hAnsi="仿宋" w:hint="eastAsia"/>
          <w:lang w:eastAsia="zh-CN"/>
        </w:rPr>
        <w:t xml:space="preserve"> </w:t>
      </w:r>
      <w:r w:rsidRPr="000D611E">
        <w:rPr>
          <w:rFonts w:ascii="仿宋" w:eastAsia="仿宋" w:hAnsi="仿宋" w:hint="eastAsia"/>
          <w:lang w:eastAsia="zh-CN"/>
        </w:rPr>
        <w:t>来源：国家数据局</w:t>
      </w:r>
    </w:p>
    <w:p w14:paraId="60EDFB90" w14:textId="77777777" w:rsidR="000D611E" w:rsidRDefault="000D611E" w:rsidP="0077049E">
      <w:pPr>
        <w:pStyle w:val="a3"/>
        <w:spacing w:before="161"/>
        <w:ind w:left="113"/>
        <w:rPr>
          <w:rFonts w:ascii="仿宋" w:eastAsia="仿宋" w:hAnsi="仿宋" w:hint="eastAsia"/>
          <w:lang w:eastAsia="zh-CN"/>
        </w:rPr>
      </w:pPr>
    </w:p>
    <w:p w14:paraId="45CEFDE8" w14:textId="54D3EB12" w:rsidR="000D611E" w:rsidRPr="000D611E" w:rsidRDefault="000D611E" w:rsidP="000D611E">
      <w:pPr>
        <w:pStyle w:val="a3"/>
        <w:spacing w:before="161"/>
        <w:ind w:left="113" w:firstLineChars="200" w:firstLine="600"/>
        <w:rPr>
          <w:rFonts w:ascii="仿宋" w:eastAsia="仿宋" w:hAnsi="仿宋" w:hint="eastAsia"/>
          <w:lang w:eastAsia="zh-CN"/>
        </w:rPr>
      </w:pPr>
      <w:r w:rsidRPr="000D611E">
        <w:rPr>
          <w:rFonts w:ascii="仿宋" w:eastAsia="仿宋" w:hAnsi="仿宋" w:hint="eastAsia"/>
          <w:lang w:eastAsia="zh-CN"/>
        </w:rPr>
        <w:t>为落实“人工智能+”行动有关部署，按照《国家数据局综合司关于征集高质量数据集典型案例的通知》（国数综科基〔2025〕70号）工作安排，经申报推荐、专家评审，确定高质量数据集典型案例名单，现予公布。</w:t>
      </w:r>
    </w:p>
    <w:p w14:paraId="11563379" w14:textId="77777777" w:rsidR="000D611E" w:rsidRDefault="000D611E" w:rsidP="000D611E">
      <w:pPr>
        <w:pStyle w:val="a3"/>
        <w:spacing w:before="161"/>
        <w:ind w:left="113" w:firstLineChars="200" w:firstLine="600"/>
        <w:rPr>
          <w:rFonts w:ascii="仿宋" w:eastAsia="仿宋" w:hAnsi="仿宋" w:hint="eastAsia"/>
          <w:lang w:eastAsia="zh-CN"/>
        </w:rPr>
      </w:pPr>
      <w:r w:rsidRPr="000D611E">
        <w:rPr>
          <w:rFonts w:ascii="仿宋" w:eastAsia="仿宋" w:hAnsi="仿宋" w:hint="eastAsia"/>
          <w:lang w:eastAsia="zh-CN"/>
        </w:rPr>
        <w:t>下一步，国家数据局将定期围绕高质量数据集组织相关技术交流及主题研讨等活动，并邀请各典型案例申报单位参会交流，分享相关成果及经验。</w:t>
      </w:r>
    </w:p>
    <w:p w14:paraId="3B136E8B" w14:textId="3301595D" w:rsidR="000D611E" w:rsidRDefault="000D611E" w:rsidP="000D611E">
      <w:pPr>
        <w:pStyle w:val="a3"/>
        <w:spacing w:before="161"/>
        <w:ind w:left="113" w:firstLineChars="200" w:firstLine="602"/>
        <w:rPr>
          <w:rFonts w:ascii="仿宋" w:eastAsia="仿宋" w:hAnsi="仿宋" w:hint="eastAsia"/>
          <w:b/>
          <w:bCs/>
          <w:lang w:eastAsia="zh-CN"/>
        </w:rPr>
      </w:pPr>
      <w:r w:rsidRPr="000D611E">
        <w:rPr>
          <w:rFonts w:ascii="仿宋" w:eastAsia="仿宋" w:hAnsi="仿宋" w:hint="eastAsia"/>
          <w:b/>
          <w:bCs/>
          <w:lang w:eastAsia="zh-CN"/>
        </w:rPr>
        <w:t>附件：高质量数据集典型案例名单</w:t>
      </w:r>
    </w:p>
    <w:p w14:paraId="2531516B" w14:textId="77777777" w:rsidR="000D611E" w:rsidRPr="000D611E" w:rsidRDefault="000D611E" w:rsidP="000D611E">
      <w:pPr>
        <w:pStyle w:val="a3"/>
        <w:spacing w:before="161"/>
        <w:ind w:left="113" w:firstLineChars="200" w:firstLine="602"/>
        <w:rPr>
          <w:rFonts w:ascii="仿宋" w:eastAsia="仿宋" w:hAnsi="仿宋" w:hint="eastAsia"/>
          <w:b/>
          <w:bCs/>
          <w:lang w:eastAsia="zh-CN"/>
        </w:rPr>
      </w:pPr>
    </w:p>
    <w:p w14:paraId="708D567B" w14:textId="04AEA598" w:rsidR="00F5590C" w:rsidRPr="000D611E" w:rsidRDefault="0077049E">
      <w:pPr>
        <w:pStyle w:val="a3"/>
        <w:spacing w:before="161"/>
        <w:ind w:left="114"/>
        <w:rPr>
          <w:rFonts w:ascii="黑体" w:eastAsia="黑体" w:hAnsi="黑体" w:hint="eastAsia"/>
          <w:lang w:eastAsia="zh-CN"/>
        </w:rPr>
      </w:pPr>
      <w:r w:rsidRPr="000D611E">
        <w:rPr>
          <w:rFonts w:ascii="黑体" w:eastAsia="黑体" w:hAnsi="黑体" w:hint="eastAsia"/>
          <w:lang w:eastAsia="zh-CN"/>
        </w:rPr>
        <w:t>附件</w:t>
      </w:r>
    </w:p>
    <w:p w14:paraId="7F92A729" w14:textId="77777777" w:rsidR="00F5590C" w:rsidRDefault="00F5590C">
      <w:pPr>
        <w:pStyle w:val="a3"/>
        <w:spacing w:before="12"/>
        <w:rPr>
          <w:rFonts w:ascii="方正黑体_GBK" w:hint="eastAsia"/>
          <w:sz w:val="13"/>
          <w:lang w:eastAsia="zh-CN"/>
        </w:rPr>
      </w:pPr>
    </w:p>
    <w:p w14:paraId="3823BFC3" w14:textId="77777777" w:rsidR="00F5590C" w:rsidRDefault="0077049E">
      <w:pPr>
        <w:spacing w:line="679" w:lineRule="exact"/>
        <w:ind w:left="4215" w:right="4225"/>
        <w:jc w:val="center"/>
        <w:rPr>
          <w:rFonts w:ascii="方正小标宋简体" w:eastAsia="方正小标宋简体" w:hint="eastAsia"/>
          <w:sz w:val="40"/>
          <w:lang w:eastAsia="zh-CN"/>
        </w:rPr>
      </w:pPr>
      <w:r>
        <w:rPr>
          <w:rFonts w:ascii="方正小标宋简体" w:eastAsia="方正小标宋简体" w:hint="eastAsia"/>
          <w:spacing w:val="-3"/>
          <w:sz w:val="40"/>
          <w:lang w:eastAsia="zh-CN"/>
        </w:rPr>
        <w:t>高质量数据集典型案例名单</w:t>
      </w:r>
    </w:p>
    <w:p w14:paraId="4E807D05" w14:textId="77777777" w:rsidR="00F5590C" w:rsidRPr="000D611E" w:rsidRDefault="0077049E">
      <w:pPr>
        <w:pStyle w:val="a3"/>
        <w:spacing w:before="4"/>
        <w:ind w:left="4215" w:right="4225"/>
        <w:jc w:val="center"/>
        <w:rPr>
          <w:rFonts w:ascii="楷体_GB2312" w:eastAsia="楷体_GB2312" w:hint="eastAsia"/>
          <w:lang w:eastAsia="zh-CN"/>
        </w:rPr>
      </w:pPr>
      <w:r w:rsidRPr="000D611E">
        <w:rPr>
          <w:rFonts w:ascii="楷体_GB2312" w:eastAsia="楷体_GB2312" w:hint="eastAsia"/>
          <w:lang w:eastAsia="zh-CN"/>
        </w:rPr>
        <w:t>（按推荐单位排序，排名不分先后）</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794"/>
        <w:gridCol w:w="10"/>
        <w:gridCol w:w="4999"/>
        <w:gridCol w:w="10"/>
        <w:gridCol w:w="4982"/>
        <w:gridCol w:w="2243"/>
        <w:gridCol w:w="10"/>
      </w:tblGrid>
      <w:tr w:rsidR="00DF5BE8" w14:paraId="00006FC4" w14:textId="77777777" w:rsidTr="00DF5BE8">
        <w:trPr>
          <w:gridAfter w:val="1"/>
          <w:wAfter w:w="10" w:type="dxa"/>
          <w:trHeight w:val="625"/>
          <w:tblHeader/>
        </w:trPr>
        <w:tc>
          <w:tcPr>
            <w:tcW w:w="804" w:type="dxa"/>
            <w:gridSpan w:val="2"/>
            <w:vAlign w:val="center"/>
          </w:tcPr>
          <w:p w14:paraId="768045E7" w14:textId="77777777" w:rsidR="00DF5BE8" w:rsidRPr="000D611E" w:rsidRDefault="00DF5BE8" w:rsidP="00DF5BE8">
            <w:pPr>
              <w:pStyle w:val="TableParagraph"/>
              <w:ind w:left="0" w:right="0"/>
              <w:rPr>
                <w:rFonts w:ascii="黑体" w:eastAsia="黑体" w:hAnsi="黑体" w:hint="eastAsia"/>
                <w:sz w:val="28"/>
              </w:rPr>
            </w:pPr>
            <w:proofErr w:type="spellStart"/>
            <w:r w:rsidRPr="000D611E">
              <w:rPr>
                <w:rFonts w:ascii="黑体" w:eastAsia="黑体" w:hAnsi="黑体" w:hint="eastAsia"/>
                <w:sz w:val="28"/>
              </w:rPr>
              <w:t>序号</w:t>
            </w:r>
            <w:proofErr w:type="spellEnd"/>
          </w:p>
        </w:tc>
        <w:tc>
          <w:tcPr>
            <w:tcW w:w="5009" w:type="dxa"/>
            <w:gridSpan w:val="2"/>
            <w:vAlign w:val="center"/>
          </w:tcPr>
          <w:p w14:paraId="3206B3D8" w14:textId="77777777" w:rsidR="00DF5BE8" w:rsidRPr="000D611E" w:rsidRDefault="00DF5BE8" w:rsidP="00DF5BE8">
            <w:pPr>
              <w:pStyle w:val="TableParagraph"/>
              <w:ind w:left="0" w:right="0"/>
              <w:rPr>
                <w:rFonts w:ascii="黑体" w:eastAsia="黑体" w:hAnsi="黑体" w:hint="eastAsia"/>
                <w:sz w:val="28"/>
              </w:rPr>
            </w:pPr>
            <w:proofErr w:type="spellStart"/>
            <w:r w:rsidRPr="000D611E">
              <w:rPr>
                <w:rFonts w:ascii="黑体" w:eastAsia="黑体" w:hAnsi="黑体" w:hint="eastAsia"/>
                <w:sz w:val="28"/>
              </w:rPr>
              <w:t>案例名称</w:t>
            </w:r>
            <w:proofErr w:type="spellEnd"/>
          </w:p>
        </w:tc>
        <w:tc>
          <w:tcPr>
            <w:tcW w:w="4992" w:type="dxa"/>
            <w:gridSpan w:val="2"/>
            <w:vAlign w:val="center"/>
          </w:tcPr>
          <w:p w14:paraId="462E21F0" w14:textId="77777777" w:rsidR="00DF5BE8" w:rsidRPr="000D611E" w:rsidRDefault="00DF5BE8" w:rsidP="00DF5BE8">
            <w:pPr>
              <w:pStyle w:val="TableParagraph"/>
              <w:ind w:left="0" w:right="0"/>
              <w:rPr>
                <w:rFonts w:ascii="黑体" w:eastAsia="黑体" w:hAnsi="黑体" w:hint="eastAsia"/>
                <w:sz w:val="28"/>
              </w:rPr>
            </w:pPr>
            <w:proofErr w:type="spellStart"/>
            <w:r w:rsidRPr="000D611E">
              <w:rPr>
                <w:rFonts w:ascii="黑体" w:eastAsia="黑体" w:hAnsi="黑体" w:hint="eastAsia"/>
                <w:sz w:val="28"/>
              </w:rPr>
              <w:t>申报单位</w:t>
            </w:r>
            <w:proofErr w:type="spellEnd"/>
          </w:p>
        </w:tc>
        <w:tc>
          <w:tcPr>
            <w:tcW w:w="2243" w:type="dxa"/>
            <w:vAlign w:val="center"/>
          </w:tcPr>
          <w:p w14:paraId="72D8BE10" w14:textId="77777777" w:rsidR="00DF5BE8" w:rsidRPr="000D611E" w:rsidRDefault="00DF5BE8" w:rsidP="00DF5BE8">
            <w:pPr>
              <w:pStyle w:val="TableParagraph"/>
              <w:ind w:left="0" w:right="0"/>
              <w:rPr>
                <w:rFonts w:ascii="黑体" w:eastAsia="黑体" w:hAnsi="黑体" w:hint="eastAsia"/>
                <w:sz w:val="28"/>
              </w:rPr>
            </w:pPr>
            <w:proofErr w:type="spellStart"/>
            <w:r w:rsidRPr="000D611E">
              <w:rPr>
                <w:rFonts w:ascii="黑体" w:eastAsia="黑体" w:hAnsi="黑体" w:hint="eastAsia"/>
                <w:sz w:val="28"/>
              </w:rPr>
              <w:t>推荐单位</w:t>
            </w:r>
            <w:proofErr w:type="spellEnd"/>
          </w:p>
        </w:tc>
      </w:tr>
      <w:tr w:rsidR="00DF5BE8" w14:paraId="0900E96F" w14:textId="77777777" w:rsidTr="00DF5BE8">
        <w:trPr>
          <w:gridAfter w:val="1"/>
          <w:wAfter w:w="10" w:type="dxa"/>
          <w:trHeight w:val="650"/>
        </w:trPr>
        <w:tc>
          <w:tcPr>
            <w:tcW w:w="804" w:type="dxa"/>
            <w:gridSpan w:val="2"/>
            <w:vAlign w:val="center"/>
          </w:tcPr>
          <w:p w14:paraId="2BCC60BC"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w:t>
            </w:r>
          </w:p>
        </w:tc>
        <w:tc>
          <w:tcPr>
            <w:tcW w:w="5009" w:type="dxa"/>
            <w:gridSpan w:val="2"/>
            <w:vAlign w:val="center"/>
          </w:tcPr>
          <w:p w14:paraId="5AA7DE6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芯片陶瓷封装基板表面缺陷二</w:t>
            </w:r>
            <w:proofErr w:type="gramStart"/>
            <w:r w:rsidRPr="000D611E">
              <w:rPr>
                <w:rFonts w:ascii="仿宋" w:eastAsia="仿宋" w:hAnsi="仿宋"/>
                <w:sz w:val="28"/>
                <w:lang w:eastAsia="zh-CN"/>
              </w:rPr>
              <w:t>维数据集</w:t>
            </w:r>
            <w:proofErr w:type="gramEnd"/>
          </w:p>
        </w:tc>
        <w:tc>
          <w:tcPr>
            <w:tcW w:w="4992" w:type="dxa"/>
            <w:gridSpan w:val="2"/>
            <w:vAlign w:val="center"/>
          </w:tcPr>
          <w:p w14:paraId="750C997E"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东北大学</w:t>
            </w:r>
            <w:proofErr w:type="spellEnd"/>
          </w:p>
        </w:tc>
        <w:tc>
          <w:tcPr>
            <w:tcW w:w="2243" w:type="dxa"/>
            <w:vAlign w:val="center"/>
          </w:tcPr>
          <w:p w14:paraId="7F6962D1"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教育部</w:t>
            </w:r>
            <w:proofErr w:type="spellEnd"/>
          </w:p>
        </w:tc>
      </w:tr>
      <w:tr w:rsidR="00DF5BE8" w14:paraId="1BBEB298" w14:textId="77777777" w:rsidTr="00DF5BE8">
        <w:trPr>
          <w:gridAfter w:val="1"/>
          <w:wAfter w:w="10" w:type="dxa"/>
          <w:trHeight w:val="557"/>
        </w:trPr>
        <w:tc>
          <w:tcPr>
            <w:tcW w:w="804" w:type="dxa"/>
            <w:gridSpan w:val="2"/>
            <w:vAlign w:val="center"/>
          </w:tcPr>
          <w:p w14:paraId="0308046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w:t>
            </w:r>
          </w:p>
        </w:tc>
        <w:tc>
          <w:tcPr>
            <w:tcW w:w="5009" w:type="dxa"/>
            <w:gridSpan w:val="2"/>
            <w:vAlign w:val="center"/>
          </w:tcPr>
          <w:p w14:paraId="659D4B9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数字教育应用算法智能诊断公共数据集</w:t>
            </w:r>
          </w:p>
        </w:tc>
        <w:tc>
          <w:tcPr>
            <w:tcW w:w="4992" w:type="dxa"/>
            <w:gridSpan w:val="2"/>
            <w:vAlign w:val="center"/>
          </w:tcPr>
          <w:p w14:paraId="5E69C2D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北京师范大学、中国信息通信研究院</w:t>
            </w:r>
          </w:p>
        </w:tc>
        <w:tc>
          <w:tcPr>
            <w:tcW w:w="2243" w:type="dxa"/>
            <w:vAlign w:val="center"/>
          </w:tcPr>
          <w:p w14:paraId="1A647A90"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教育部</w:t>
            </w:r>
            <w:proofErr w:type="spellEnd"/>
          </w:p>
        </w:tc>
      </w:tr>
      <w:tr w:rsidR="00DF5BE8" w14:paraId="73452F0B" w14:textId="77777777" w:rsidTr="00DF5BE8">
        <w:trPr>
          <w:gridAfter w:val="1"/>
          <w:wAfter w:w="10" w:type="dxa"/>
          <w:trHeight w:val="578"/>
        </w:trPr>
        <w:tc>
          <w:tcPr>
            <w:tcW w:w="804" w:type="dxa"/>
            <w:gridSpan w:val="2"/>
            <w:vAlign w:val="center"/>
          </w:tcPr>
          <w:p w14:paraId="7DD6213F"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w:t>
            </w:r>
          </w:p>
        </w:tc>
        <w:tc>
          <w:tcPr>
            <w:tcW w:w="5009" w:type="dxa"/>
            <w:gridSpan w:val="2"/>
            <w:vAlign w:val="center"/>
          </w:tcPr>
          <w:p w14:paraId="1AC6584A"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VenusPod</w:t>
            </w:r>
            <w:r w:rsidRPr="000D611E">
              <w:rPr>
                <w:rFonts w:ascii="仿宋" w:eastAsia="仿宋" w:hAnsi="仿宋"/>
                <w:position w:val="1"/>
                <w:sz w:val="28"/>
              </w:rPr>
              <w:t>蛋白质序列数据集</w:t>
            </w:r>
            <w:proofErr w:type="spellEnd"/>
          </w:p>
        </w:tc>
        <w:tc>
          <w:tcPr>
            <w:tcW w:w="4992" w:type="dxa"/>
            <w:gridSpan w:val="2"/>
            <w:vAlign w:val="center"/>
          </w:tcPr>
          <w:p w14:paraId="4635BFA9"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上海交通大学</w:t>
            </w:r>
            <w:proofErr w:type="spellEnd"/>
          </w:p>
        </w:tc>
        <w:tc>
          <w:tcPr>
            <w:tcW w:w="2243" w:type="dxa"/>
            <w:vAlign w:val="center"/>
          </w:tcPr>
          <w:p w14:paraId="170699C1"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教育部</w:t>
            </w:r>
            <w:proofErr w:type="spellEnd"/>
          </w:p>
        </w:tc>
      </w:tr>
      <w:tr w:rsidR="00DF5BE8" w14:paraId="0F1F31B9" w14:textId="77777777" w:rsidTr="00DF5BE8">
        <w:trPr>
          <w:gridAfter w:val="1"/>
          <w:wAfter w:w="10" w:type="dxa"/>
          <w:trHeight w:val="612"/>
        </w:trPr>
        <w:tc>
          <w:tcPr>
            <w:tcW w:w="804" w:type="dxa"/>
            <w:gridSpan w:val="2"/>
            <w:vAlign w:val="center"/>
          </w:tcPr>
          <w:p w14:paraId="402AA019"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4</w:t>
            </w:r>
          </w:p>
        </w:tc>
        <w:tc>
          <w:tcPr>
            <w:tcW w:w="5009" w:type="dxa"/>
            <w:gridSpan w:val="2"/>
            <w:vAlign w:val="center"/>
          </w:tcPr>
          <w:p w14:paraId="3E4CB68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中国全球海洋融合数据集</w:t>
            </w:r>
            <w:r w:rsidRPr="000D611E">
              <w:rPr>
                <w:rFonts w:ascii="仿宋" w:eastAsia="仿宋" w:hAnsi="仿宋"/>
                <w:sz w:val="28"/>
                <w:lang w:eastAsia="zh-CN"/>
              </w:rPr>
              <w:t>1.0</w:t>
            </w:r>
          </w:p>
        </w:tc>
        <w:tc>
          <w:tcPr>
            <w:tcW w:w="4992" w:type="dxa"/>
            <w:gridSpan w:val="2"/>
            <w:vAlign w:val="center"/>
          </w:tcPr>
          <w:p w14:paraId="20030B8C"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国家海洋信息中心</w:t>
            </w:r>
            <w:proofErr w:type="spellEnd"/>
          </w:p>
        </w:tc>
        <w:tc>
          <w:tcPr>
            <w:tcW w:w="2243" w:type="dxa"/>
            <w:vAlign w:val="center"/>
          </w:tcPr>
          <w:p w14:paraId="2FDEBDAC"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自然资源部</w:t>
            </w:r>
            <w:proofErr w:type="spellEnd"/>
          </w:p>
        </w:tc>
      </w:tr>
      <w:tr w:rsidR="00DF5BE8" w14:paraId="2AC45730" w14:textId="77777777" w:rsidTr="00DF5BE8">
        <w:trPr>
          <w:gridAfter w:val="1"/>
          <w:wAfter w:w="10" w:type="dxa"/>
          <w:trHeight w:val="800"/>
        </w:trPr>
        <w:tc>
          <w:tcPr>
            <w:tcW w:w="804" w:type="dxa"/>
            <w:gridSpan w:val="2"/>
            <w:vAlign w:val="center"/>
          </w:tcPr>
          <w:p w14:paraId="3AC34F90"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w:t>
            </w:r>
          </w:p>
        </w:tc>
        <w:tc>
          <w:tcPr>
            <w:tcW w:w="5009" w:type="dxa"/>
            <w:gridSpan w:val="2"/>
            <w:vAlign w:val="center"/>
          </w:tcPr>
          <w:p w14:paraId="71D01A7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无人机森林防火智能巡护监测系统高质量数据集</w:t>
            </w:r>
          </w:p>
        </w:tc>
        <w:tc>
          <w:tcPr>
            <w:tcW w:w="4992" w:type="dxa"/>
            <w:gridSpan w:val="2"/>
            <w:vAlign w:val="center"/>
          </w:tcPr>
          <w:p w14:paraId="5794D25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中国林业科学研究院资源信息研究所</w:t>
            </w:r>
          </w:p>
        </w:tc>
        <w:tc>
          <w:tcPr>
            <w:tcW w:w="2243" w:type="dxa"/>
            <w:vAlign w:val="center"/>
          </w:tcPr>
          <w:p w14:paraId="03568F4E"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自然资源部</w:t>
            </w:r>
            <w:proofErr w:type="spellEnd"/>
          </w:p>
        </w:tc>
      </w:tr>
      <w:tr w:rsidR="00DF5BE8" w14:paraId="60406219" w14:textId="77777777" w:rsidTr="00DF5BE8">
        <w:trPr>
          <w:gridAfter w:val="1"/>
          <w:wAfter w:w="10" w:type="dxa"/>
          <w:trHeight w:val="800"/>
        </w:trPr>
        <w:tc>
          <w:tcPr>
            <w:tcW w:w="804" w:type="dxa"/>
            <w:gridSpan w:val="2"/>
            <w:vAlign w:val="center"/>
          </w:tcPr>
          <w:p w14:paraId="49519A96"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w:t>
            </w:r>
          </w:p>
        </w:tc>
        <w:tc>
          <w:tcPr>
            <w:tcW w:w="5009" w:type="dxa"/>
            <w:gridSpan w:val="2"/>
            <w:vAlign w:val="center"/>
          </w:tcPr>
          <w:p w14:paraId="5AA457A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建筑机器人作业场景感知视觉高质量数据集构建与应用实践</w:t>
            </w:r>
          </w:p>
        </w:tc>
        <w:tc>
          <w:tcPr>
            <w:tcW w:w="4992" w:type="dxa"/>
            <w:gridSpan w:val="2"/>
            <w:vAlign w:val="center"/>
          </w:tcPr>
          <w:p w14:paraId="6DC2FEA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pacing w:val="-3"/>
                <w:sz w:val="28"/>
                <w:lang w:eastAsia="zh-CN"/>
              </w:rPr>
              <w:t>中国建筑第四工程局有限公司、住房和城乡建设部科技与产业化发展中心</w:t>
            </w:r>
          </w:p>
        </w:tc>
        <w:tc>
          <w:tcPr>
            <w:tcW w:w="2243" w:type="dxa"/>
            <w:vAlign w:val="center"/>
          </w:tcPr>
          <w:p w14:paraId="6CB1135A"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住房和城乡建设部</w:t>
            </w:r>
            <w:proofErr w:type="spellEnd"/>
          </w:p>
        </w:tc>
      </w:tr>
      <w:tr w:rsidR="00DF5BE8" w14:paraId="4BB3EA8C" w14:textId="77777777" w:rsidTr="00DF5BE8">
        <w:trPr>
          <w:gridAfter w:val="1"/>
          <w:wAfter w:w="10" w:type="dxa"/>
          <w:trHeight w:val="797"/>
        </w:trPr>
        <w:tc>
          <w:tcPr>
            <w:tcW w:w="804" w:type="dxa"/>
            <w:gridSpan w:val="2"/>
            <w:tcBorders>
              <w:bottom w:val="single" w:sz="4" w:space="0" w:color="auto"/>
            </w:tcBorders>
            <w:vAlign w:val="center"/>
          </w:tcPr>
          <w:p w14:paraId="2100436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w:t>
            </w:r>
          </w:p>
        </w:tc>
        <w:tc>
          <w:tcPr>
            <w:tcW w:w="5009" w:type="dxa"/>
            <w:gridSpan w:val="2"/>
            <w:tcBorders>
              <w:bottom w:val="single" w:sz="4" w:space="0" w:color="auto"/>
            </w:tcBorders>
            <w:vAlign w:val="center"/>
          </w:tcPr>
          <w:p w14:paraId="2226BCF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w:t>
            </w:r>
            <w:r w:rsidRPr="000D611E">
              <w:rPr>
                <w:rFonts w:ascii="仿宋" w:eastAsia="仿宋" w:hAnsi="仿宋"/>
                <w:position w:val="1"/>
                <w:sz w:val="28"/>
                <w:lang w:eastAsia="zh-CN"/>
              </w:rPr>
              <w:t>交通</w:t>
            </w:r>
            <w:r w:rsidRPr="000D611E">
              <w:rPr>
                <w:rFonts w:ascii="仿宋" w:eastAsia="仿宋" w:hAnsi="仿宋"/>
                <w:sz w:val="28"/>
                <w:lang w:eastAsia="zh-CN"/>
              </w:rPr>
              <w:t>+</w:t>
            </w:r>
            <w:r w:rsidRPr="000D611E">
              <w:rPr>
                <w:rFonts w:ascii="仿宋" w:eastAsia="仿宋" w:hAnsi="仿宋"/>
                <w:position w:val="1"/>
                <w:sz w:val="28"/>
                <w:lang w:eastAsia="zh-CN"/>
              </w:rPr>
              <w:t>能源</w:t>
            </w:r>
            <w:r w:rsidRPr="000D611E">
              <w:rPr>
                <w:rFonts w:ascii="仿宋" w:eastAsia="仿宋" w:hAnsi="仿宋"/>
                <w:sz w:val="28"/>
                <w:lang w:eastAsia="zh-CN"/>
              </w:rPr>
              <w:t>”</w:t>
            </w:r>
            <w:r w:rsidRPr="000D611E">
              <w:rPr>
                <w:rFonts w:ascii="仿宋" w:eastAsia="仿宋" w:hAnsi="仿宋"/>
                <w:position w:val="1"/>
                <w:sz w:val="28"/>
                <w:lang w:eastAsia="zh-CN"/>
              </w:rPr>
              <w:t>高质量数据集</w:t>
            </w:r>
          </w:p>
        </w:tc>
        <w:tc>
          <w:tcPr>
            <w:tcW w:w="4992" w:type="dxa"/>
            <w:gridSpan w:val="2"/>
            <w:tcBorders>
              <w:bottom w:val="single" w:sz="4" w:space="0" w:color="auto"/>
            </w:tcBorders>
            <w:vAlign w:val="center"/>
          </w:tcPr>
          <w:p w14:paraId="432BC41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中国交通通信信息中心、中海石油气电集团有限责任公司</w:t>
            </w:r>
          </w:p>
        </w:tc>
        <w:tc>
          <w:tcPr>
            <w:tcW w:w="2243" w:type="dxa"/>
            <w:tcBorders>
              <w:bottom w:val="single" w:sz="4" w:space="0" w:color="auto"/>
            </w:tcBorders>
            <w:vAlign w:val="center"/>
          </w:tcPr>
          <w:p w14:paraId="010F86D3"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交通运输部</w:t>
            </w:r>
            <w:proofErr w:type="spellEnd"/>
          </w:p>
        </w:tc>
      </w:tr>
      <w:tr w:rsidR="00DF5BE8" w14:paraId="2016F987"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631"/>
        </w:trPr>
        <w:tc>
          <w:tcPr>
            <w:tcW w:w="804" w:type="dxa"/>
            <w:gridSpan w:val="2"/>
            <w:tcBorders>
              <w:top w:val="single" w:sz="4" w:space="0" w:color="auto"/>
              <w:left w:val="single" w:sz="4" w:space="0" w:color="auto"/>
              <w:bottom w:val="single" w:sz="4" w:space="0" w:color="auto"/>
              <w:right w:val="single" w:sz="4" w:space="0" w:color="auto"/>
            </w:tcBorders>
            <w:vAlign w:val="center"/>
          </w:tcPr>
          <w:p w14:paraId="5039E8E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58A8EEB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长江智慧航运高质量数据集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63DB960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长江水上交通监测与应急处置中心</w:t>
            </w:r>
          </w:p>
        </w:tc>
        <w:tc>
          <w:tcPr>
            <w:tcW w:w="2243" w:type="dxa"/>
            <w:tcBorders>
              <w:top w:val="single" w:sz="4" w:space="0" w:color="auto"/>
              <w:left w:val="single" w:sz="4" w:space="0" w:color="auto"/>
              <w:bottom w:val="single" w:sz="4" w:space="0" w:color="auto"/>
              <w:right w:val="single" w:sz="4" w:space="0" w:color="auto"/>
            </w:tcBorders>
            <w:vAlign w:val="center"/>
          </w:tcPr>
          <w:p w14:paraId="7A18AFA3"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交通运输部</w:t>
            </w:r>
            <w:proofErr w:type="spellEnd"/>
          </w:p>
        </w:tc>
      </w:tr>
      <w:tr w:rsidR="00DF5BE8" w14:paraId="6C90B80A"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600"/>
        </w:trPr>
        <w:tc>
          <w:tcPr>
            <w:tcW w:w="804" w:type="dxa"/>
            <w:gridSpan w:val="2"/>
            <w:tcBorders>
              <w:top w:val="single" w:sz="4" w:space="0" w:color="auto"/>
              <w:left w:val="single" w:sz="4" w:space="0" w:color="auto"/>
              <w:bottom w:val="single" w:sz="4" w:space="0" w:color="auto"/>
              <w:right w:val="single" w:sz="4" w:space="0" w:color="auto"/>
            </w:tcBorders>
            <w:vAlign w:val="center"/>
          </w:tcPr>
          <w:p w14:paraId="2C6F6684"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48BCB1D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农业典型作业场景多模态数据集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09FE6CE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中国农业科学院农业信息研究所</w:t>
            </w:r>
          </w:p>
        </w:tc>
        <w:tc>
          <w:tcPr>
            <w:tcW w:w="2243" w:type="dxa"/>
            <w:tcBorders>
              <w:top w:val="single" w:sz="4" w:space="0" w:color="auto"/>
              <w:left w:val="single" w:sz="4" w:space="0" w:color="auto"/>
              <w:bottom w:val="single" w:sz="4" w:space="0" w:color="auto"/>
              <w:right w:val="single" w:sz="4" w:space="0" w:color="auto"/>
            </w:tcBorders>
            <w:vAlign w:val="center"/>
          </w:tcPr>
          <w:p w14:paraId="00A59D50"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农业农村部</w:t>
            </w:r>
            <w:proofErr w:type="spellEnd"/>
          </w:p>
        </w:tc>
      </w:tr>
      <w:tr w:rsidR="00DF5BE8" w14:paraId="2155D69A"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642"/>
        </w:trPr>
        <w:tc>
          <w:tcPr>
            <w:tcW w:w="804" w:type="dxa"/>
            <w:gridSpan w:val="2"/>
            <w:tcBorders>
              <w:top w:val="single" w:sz="4" w:space="0" w:color="auto"/>
              <w:left w:val="single" w:sz="4" w:space="0" w:color="auto"/>
              <w:bottom w:val="single" w:sz="4" w:space="0" w:color="auto"/>
              <w:right w:val="single" w:sz="4" w:space="0" w:color="auto"/>
            </w:tcBorders>
            <w:vAlign w:val="center"/>
          </w:tcPr>
          <w:p w14:paraId="06F1376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10</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6EE6E1F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应急管理</w:t>
            </w:r>
            <w:r w:rsidRPr="000D611E">
              <w:rPr>
                <w:rFonts w:ascii="仿宋" w:eastAsia="仿宋" w:hAnsi="仿宋"/>
                <w:sz w:val="28"/>
                <w:lang w:eastAsia="zh-CN"/>
              </w:rPr>
              <w:t>“</w:t>
            </w:r>
            <w:r w:rsidRPr="000D611E">
              <w:rPr>
                <w:rFonts w:ascii="仿宋" w:eastAsia="仿宋" w:hAnsi="仿宋"/>
                <w:position w:val="1"/>
                <w:sz w:val="28"/>
                <w:lang w:eastAsia="zh-CN"/>
              </w:rPr>
              <w:t>久安</w:t>
            </w:r>
            <w:r w:rsidRPr="000D611E">
              <w:rPr>
                <w:rFonts w:ascii="仿宋" w:eastAsia="仿宋" w:hAnsi="仿宋"/>
                <w:sz w:val="28"/>
                <w:lang w:eastAsia="zh-CN"/>
              </w:rPr>
              <w:t>”AI</w:t>
            </w:r>
            <w:r w:rsidRPr="000D611E">
              <w:rPr>
                <w:rFonts w:ascii="仿宋" w:eastAsia="仿宋" w:hAnsi="仿宋"/>
                <w:position w:val="1"/>
                <w:sz w:val="28"/>
                <w:lang w:eastAsia="zh-CN"/>
              </w:rPr>
              <w:t>大模型高质量数据集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2A77135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应急管理部大数据中心</w:t>
            </w:r>
          </w:p>
        </w:tc>
        <w:tc>
          <w:tcPr>
            <w:tcW w:w="2243" w:type="dxa"/>
            <w:tcBorders>
              <w:top w:val="single" w:sz="4" w:space="0" w:color="auto"/>
              <w:left w:val="single" w:sz="4" w:space="0" w:color="auto"/>
              <w:bottom w:val="single" w:sz="4" w:space="0" w:color="auto"/>
              <w:right w:val="single" w:sz="4" w:space="0" w:color="auto"/>
            </w:tcBorders>
            <w:vAlign w:val="center"/>
          </w:tcPr>
          <w:p w14:paraId="352D2E4C"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应急管理部</w:t>
            </w:r>
            <w:proofErr w:type="spellEnd"/>
          </w:p>
        </w:tc>
      </w:tr>
      <w:tr w:rsidR="00DF5BE8" w14:paraId="221636F5"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800"/>
        </w:trPr>
        <w:tc>
          <w:tcPr>
            <w:tcW w:w="804" w:type="dxa"/>
            <w:gridSpan w:val="2"/>
            <w:tcBorders>
              <w:top w:val="single" w:sz="4" w:space="0" w:color="auto"/>
              <w:left w:val="single" w:sz="4" w:space="0" w:color="auto"/>
              <w:bottom w:val="single" w:sz="4" w:space="0" w:color="auto"/>
              <w:right w:val="single" w:sz="4" w:space="0" w:color="auto"/>
            </w:tcBorders>
            <w:vAlign w:val="center"/>
          </w:tcPr>
          <w:p w14:paraId="7516A63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11</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00F4594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中国地震局“震典”地震监测人工智能数据集建设及其应用</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391136C8"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中国地震台网中心</w:t>
            </w:r>
            <w:proofErr w:type="spellEnd"/>
          </w:p>
        </w:tc>
        <w:tc>
          <w:tcPr>
            <w:tcW w:w="2243" w:type="dxa"/>
            <w:tcBorders>
              <w:top w:val="single" w:sz="4" w:space="0" w:color="auto"/>
              <w:left w:val="single" w:sz="4" w:space="0" w:color="auto"/>
              <w:bottom w:val="single" w:sz="4" w:space="0" w:color="auto"/>
              <w:right w:val="single" w:sz="4" w:space="0" w:color="auto"/>
            </w:tcBorders>
            <w:vAlign w:val="center"/>
          </w:tcPr>
          <w:p w14:paraId="646F6F85"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应急管理部</w:t>
            </w:r>
            <w:proofErr w:type="spellEnd"/>
          </w:p>
        </w:tc>
      </w:tr>
      <w:tr w:rsidR="00DF5BE8" w14:paraId="31276F54"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726"/>
        </w:trPr>
        <w:tc>
          <w:tcPr>
            <w:tcW w:w="804" w:type="dxa"/>
            <w:gridSpan w:val="2"/>
            <w:tcBorders>
              <w:top w:val="single" w:sz="4" w:space="0" w:color="auto"/>
              <w:left w:val="single" w:sz="4" w:space="0" w:color="auto"/>
              <w:bottom w:val="single" w:sz="4" w:space="0" w:color="auto"/>
              <w:right w:val="single" w:sz="4" w:space="0" w:color="auto"/>
            </w:tcBorders>
            <w:vAlign w:val="center"/>
          </w:tcPr>
          <w:p w14:paraId="49470F39"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12</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461FDCB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中国电信网络大模型高质量数据集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4F633E9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中国电信集团有限公司</w:t>
            </w:r>
          </w:p>
        </w:tc>
        <w:tc>
          <w:tcPr>
            <w:tcW w:w="2243" w:type="dxa"/>
            <w:tcBorders>
              <w:top w:val="single" w:sz="4" w:space="0" w:color="auto"/>
              <w:left w:val="single" w:sz="4" w:space="0" w:color="auto"/>
              <w:bottom w:val="single" w:sz="4" w:space="0" w:color="auto"/>
              <w:right w:val="single" w:sz="4" w:space="0" w:color="auto"/>
            </w:tcBorders>
            <w:vAlign w:val="center"/>
          </w:tcPr>
          <w:p w14:paraId="2D65B041"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国务院国资委</w:t>
            </w:r>
            <w:proofErr w:type="spellEnd"/>
          </w:p>
        </w:tc>
      </w:tr>
      <w:tr w:rsidR="00DF5BE8" w14:paraId="5AA56385"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696"/>
        </w:trPr>
        <w:tc>
          <w:tcPr>
            <w:tcW w:w="804" w:type="dxa"/>
            <w:gridSpan w:val="2"/>
            <w:tcBorders>
              <w:top w:val="single" w:sz="4" w:space="0" w:color="auto"/>
              <w:left w:val="single" w:sz="4" w:space="0" w:color="auto"/>
              <w:bottom w:val="single" w:sz="4" w:space="0" w:color="auto"/>
              <w:right w:val="single" w:sz="4" w:space="0" w:color="auto"/>
            </w:tcBorders>
            <w:vAlign w:val="center"/>
          </w:tcPr>
          <w:p w14:paraId="50E6A874"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13</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3BD95A2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肺结核影像精标注高质量数据集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1C649F9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中国联合网络通信有限公司</w:t>
            </w:r>
          </w:p>
        </w:tc>
        <w:tc>
          <w:tcPr>
            <w:tcW w:w="2243" w:type="dxa"/>
            <w:tcBorders>
              <w:top w:val="single" w:sz="4" w:space="0" w:color="auto"/>
              <w:left w:val="single" w:sz="4" w:space="0" w:color="auto"/>
              <w:bottom w:val="single" w:sz="4" w:space="0" w:color="auto"/>
              <w:right w:val="single" w:sz="4" w:space="0" w:color="auto"/>
            </w:tcBorders>
            <w:vAlign w:val="center"/>
          </w:tcPr>
          <w:p w14:paraId="5B4AAB95"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国务院国资委</w:t>
            </w:r>
            <w:proofErr w:type="spellEnd"/>
          </w:p>
        </w:tc>
      </w:tr>
      <w:tr w:rsidR="00DF5BE8" w14:paraId="15B9E150"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675"/>
        </w:trPr>
        <w:tc>
          <w:tcPr>
            <w:tcW w:w="804" w:type="dxa"/>
            <w:gridSpan w:val="2"/>
            <w:tcBorders>
              <w:top w:val="single" w:sz="4" w:space="0" w:color="auto"/>
              <w:left w:val="single" w:sz="4" w:space="0" w:color="auto"/>
              <w:bottom w:val="single" w:sz="4" w:space="0" w:color="auto"/>
              <w:right w:val="single" w:sz="4" w:space="0" w:color="auto"/>
            </w:tcBorders>
            <w:vAlign w:val="center"/>
          </w:tcPr>
          <w:p w14:paraId="15E7D0D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14</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794394A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石油化工领域高质量数据集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30ABC97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中国石油化工集团有限公司</w:t>
            </w:r>
          </w:p>
        </w:tc>
        <w:tc>
          <w:tcPr>
            <w:tcW w:w="2243" w:type="dxa"/>
            <w:tcBorders>
              <w:top w:val="single" w:sz="4" w:space="0" w:color="auto"/>
              <w:left w:val="single" w:sz="4" w:space="0" w:color="auto"/>
              <w:bottom w:val="single" w:sz="4" w:space="0" w:color="auto"/>
              <w:right w:val="single" w:sz="4" w:space="0" w:color="auto"/>
            </w:tcBorders>
            <w:vAlign w:val="center"/>
          </w:tcPr>
          <w:p w14:paraId="495D274F"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国务院国资委</w:t>
            </w:r>
            <w:proofErr w:type="spellEnd"/>
          </w:p>
        </w:tc>
      </w:tr>
      <w:tr w:rsidR="00DF5BE8" w14:paraId="0033AB90"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1200"/>
        </w:trPr>
        <w:tc>
          <w:tcPr>
            <w:tcW w:w="804" w:type="dxa"/>
            <w:gridSpan w:val="2"/>
            <w:tcBorders>
              <w:top w:val="single" w:sz="4" w:space="0" w:color="auto"/>
              <w:left w:val="single" w:sz="4" w:space="0" w:color="auto"/>
              <w:bottom w:val="single" w:sz="4" w:space="0" w:color="auto"/>
              <w:right w:val="single" w:sz="4" w:space="0" w:color="auto"/>
            </w:tcBorders>
            <w:vAlign w:val="center"/>
          </w:tcPr>
          <w:p w14:paraId="170564D9"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15</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44FAA7C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中国移动人时空三元组高质量数据集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5F0474E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中国移动通信集团有限公司、北京航空航天大学、交通运输部规划研究院中国移动通信集团山东有限公司</w:t>
            </w:r>
          </w:p>
        </w:tc>
        <w:tc>
          <w:tcPr>
            <w:tcW w:w="2243" w:type="dxa"/>
            <w:tcBorders>
              <w:top w:val="single" w:sz="4" w:space="0" w:color="auto"/>
              <w:left w:val="single" w:sz="4" w:space="0" w:color="auto"/>
              <w:bottom w:val="single" w:sz="4" w:space="0" w:color="auto"/>
              <w:right w:val="single" w:sz="4" w:space="0" w:color="auto"/>
            </w:tcBorders>
            <w:vAlign w:val="center"/>
          </w:tcPr>
          <w:p w14:paraId="4905D7C6" w14:textId="2EC88CF9"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w:t>
            </w:r>
            <w:proofErr w:type="spellStart"/>
            <w:r w:rsidRPr="000D611E">
              <w:rPr>
                <w:rFonts w:ascii="仿宋" w:eastAsia="仿宋" w:hAnsi="仿宋"/>
                <w:spacing w:val="-1"/>
                <w:sz w:val="28"/>
              </w:rPr>
              <w:t>国</w:t>
            </w:r>
            <w:r w:rsidRPr="000D611E">
              <w:rPr>
                <w:rFonts w:ascii="仿宋" w:eastAsia="仿宋" w:hAnsi="仿宋"/>
                <w:spacing w:val="-3"/>
                <w:sz w:val="28"/>
              </w:rPr>
              <w:t>务</w:t>
            </w:r>
            <w:r w:rsidRPr="000D611E">
              <w:rPr>
                <w:rFonts w:ascii="仿宋" w:eastAsia="仿宋" w:hAnsi="仿宋"/>
                <w:spacing w:val="-1"/>
                <w:sz w:val="28"/>
              </w:rPr>
              <w:t>院国</w:t>
            </w:r>
            <w:r w:rsidRPr="000D611E">
              <w:rPr>
                <w:rFonts w:ascii="仿宋" w:eastAsia="仿宋" w:hAnsi="仿宋"/>
                <w:spacing w:val="-3"/>
                <w:sz w:val="28"/>
              </w:rPr>
              <w:t>资</w:t>
            </w:r>
            <w:r w:rsidRPr="000D611E">
              <w:rPr>
                <w:rFonts w:ascii="仿宋" w:eastAsia="仿宋" w:hAnsi="仿宋"/>
                <w:spacing w:val="-14"/>
                <w:sz w:val="28"/>
              </w:rPr>
              <w:t>委</w:t>
            </w:r>
            <w:proofErr w:type="spellEnd"/>
          </w:p>
        </w:tc>
      </w:tr>
      <w:tr w:rsidR="00DF5BE8" w14:paraId="307384EB"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632"/>
        </w:trPr>
        <w:tc>
          <w:tcPr>
            <w:tcW w:w="804" w:type="dxa"/>
            <w:gridSpan w:val="2"/>
            <w:tcBorders>
              <w:top w:val="single" w:sz="4" w:space="0" w:color="auto"/>
              <w:left w:val="single" w:sz="4" w:space="0" w:color="auto"/>
              <w:bottom w:val="single" w:sz="4" w:space="0" w:color="auto"/>
              <w:right w:val="single" w:sz="4" w:space="0" w:color="auto"/>
            </w:tcBorders>
            <w:vAlign w:val="center"/>
          </w:tcPr>
          <w:p w14:paraId="5949649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16</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6FA5C8C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跨领域合成图文高质量数据集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4615730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w:t>
            </w:r>
            <w:proofErr w:type="gramStart"/>
            <w:r w:rsidRPr="000D611E">
              <w:rPr>
                <w:rFonts w:ascii="仿宋" w:eastAsia="仿宋" w:hAnsi="仿宋"/>
                <w:sz w:val="28"/>
                <w:lang w:eastAsia="zh-CN"/>
              </w:rPr>
              <w:t>电数据</w:t>
            </w:r>
            <w:proofErr w:type="gramEnd"/>
            <w:r w:rsidRPr="000D611E">
              <w:rPr>
                <w:rFonts w:ascii="仿宋" w:eastAsia="仿宋" w:hAnsi="仿宋"/>
                <w:sz w:val="28"/>
                <w:lang w:eastAsia="zh-CN"/>
              </w:rPr>
              <w:t>产业集团有限公司</w:t>
            </w:r>
          </w:p>
        </w:tc>
        <w:tc>
          <w:tcPr>
            <w:tcW w:w="2243" w:type="dxa"/>
            <w:tcBorders>
              <w:top w:val="single" w:sz="4" w:space="0" w:color="auto"/>
              <w:left w:val="single" w:sz="4" w:space="0" w:color="auto"/>
              <w:bottom w:val="single" w:sz="4" w:space="0" w:color="auto"/>
              <w:right w:val="single" w:sz="4" w:space="0" w:color="auto"/>
            </w:tcBorders>
            <w:vAlign w:val="center"/>
          </w:tcPr>
          <w:p w14:paraId="3FEADED6"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国务院国资委</w:t>
            </w:r>
            <w:proofErr w:type="spellEnd"/>
          </w:p>
        </w:tc>
      </w:tr>
      <w:tr w:rsidR="00DF5BE8" w14:paraId="1409DCA2" w14:textId="77777777" w:rsidTr="00DF5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797"/>
        </w:trPr>
        <w:tc>
          <w:tcPr>
            <w:tcW w:w="804" w:type="dxa"/>
            <w:gridSpan w:val="2"/>
            <w:tcBorders>
              <w:top w:val="single" w:sz="4" w:space="0" w:color="auto"/>
              <w:left w:val="single" w:sz="4" w:space="0" w:color="auto"/>
              <w:bottom w:val="single" w:sz="4" w:space="0" w:color="auto"/>
              <w:right w:val="single" w:sz="4" w:space="0" w:color="auto"/>
            </w:tcBorders>
            <w:vAlign w:val="center"/>
          </w:tcPr>
          <w:p w14:paraId="5ABF08A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17</w:t>
            </w:r>
          </w:p>
        </w:tc>
        <w:tc>
          <w:tcPr>
            <w:tcW w:w="5009" w:type="dxa"/>
            <w:gridSpan w:val="2"/>
            <w:tcBorders>
              <w:top w:val="single" w:sz="4" w:space="0" w:color="auto"/>
              <w:left w:val="single" w:sz="4" w:space="0" w:color="auto"/>
              <w:bottom w:val="single" w:sz="4" w:space="0" w:color="auto"/>
              <w:right w:val="single" w:sz="4" w:space="0" w:color="auto"/>
            </w:tcBorders>
            <w:vAlign w:val="center"/>
          </w:tcPr>
          <w:p w14:paraId="6DBBF45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天然气管网运行高质量数据集</w:t>
            </w:r>
          </w:p>
        </w:tc>
        <w:tc>
          <w:tcPr>
            <w:tcW w:w="4992" w:type="dxa"/>
            <w:gridSpan w:val="2"/>
            <w:tcBorders>
              <w:top w:val="single" w:sz="4" w:space="0" w:color="auto"/>
              <w:left w:val="single" w:sz="4" w:space="0" w:color="auto"/>
              <w:bottom w:val="single" w:sz="4" w:space="0" w:color="auto"/>
              <w:right w:val="single" w:sz="4" w:space="0" w:color="auto"/>
            </w:tcBorders>
            <w:vAlign w:val="center"/>
          </w:tcPr>
          <w:p w14:paraId="5E99893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国家石油天然气管网集团有限公司油气调控中心</w:t>
            </w:r>
          </w:p>
        </w:tc>
        <w:tc>
          <w:tcPr>
            <w:tcW w:w="2243" w:type="dxa"/>
            <w:tcBorders>
              <w:top w:val="single" w:sz="4" w:space="0" w:color="auto"/>
              <w:left w:val="single" w:sz="4" w:space="0" w:color="auto"/>
              <w:bottom w:val="single" w:sz="4" w:space="0" w:color="auto"/>
              <w:right w:val="single" w:sz="4" w:space="0" w:color="auto"/>
            </w:tcBorders>
            <w:vAlign w:val="center"/>
          </w:tcPr>
          <w:p w14:paraId="4332EF0F"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国务院国资委</w:t>
            </w:r>
            <w:proofErr w:type="spellEnd"/>
          </w:p>
        </w:tc>
      </w:tr>
      <w:tr w:rsidR="00DF5BE8" w14:paraId="7CE16E11" w14:textId="77777777" w:rsidTr="00DF5BE8">
        <w:trPr>
          <w:gridAfter w:val="1"/>
          <w:wAfter w:w="10" w:type="dxa"/>
          <w:trHeight w:val="799"/>
        </w:trPr>
        <w:tc>
          <w:tcPr>
            <w:tcW w:w="804" w:type="dxa"/>
            <w:gridSpan w:val="2"/>
            <w:vAlign w:val="center"/>
          </w:tcPr>
          <w:p w14:paraId="5961DF9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18</w:t>
            </w:r>
          </w:p>
        </w:tc>
        <w:tc>
          <w:tcPr>
            <w:tcW w:w="5009" w:type="dxa"/>
            <w:gridSpan w:val="2"/>
            <w:vAlign w:val="center"/>
          </w:tcPr>
          <w:p w14:paraId="1ACB41D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建筑行业供应链高质量数据集</w:t>
            </w:r>
          </w:p>
        </w:tc>
        <w:tc>
          <w:tcPr>
            <w:tcW w:w="4992" w:type="dxa"/>
            <w:gridSpan w:val="2"/>
            <w:vAlign w:val="center"/>
          </w:tcPr>
          <w:p w14:paraId="02A92EA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中国建筑集团有限公司、中建电子商务有限责任公司</w:t>
            </w:r>
          </w:p>
        </w:tc>
        <w:tc>
          <w:tcPr>
            <w:tcW w:w="2243" w:type="dxa"/>
            <w:vAlign w:val="center"/>
          </w:tcPr>
          <w:p w14:paraId="2F7028FE"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国务院国资委</w:t>
            </w:r>
            <w:proofErr w:type="spellEnd"/>
          </w:p>
        </w:tc>
      </w:tr>
      <w:tr w:rsidR="00DF5BE8" w14:paraId="1578C948" w14:textId="77777777" w:rsidTr="00DF5BE8">
        <w:trPr>
          <w:gridAfter w:val="1"/>
          <w:wAfter w:w="10" w:type="dxa"/>
          <w:trHeight w:val="527"/>
        </w:trPr>
        <w:tc>
          <w:tcPr>
            <w:tcW w:w="804" w:type="dxa"/>
            <w:gridSpan w:val="2"/>
            <w:vAlign w:val="center"/>
          </w:tcPr>
          <w:p w14:paraId="6F487231"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19</w:t>
            </w:r>
          </w:p>
        </w:tc>
        <w:tc>
          <w:tcPr>
            <w:tcW w:w="5009" w:type="dxa"/>
            <w:gridSpan w:val="2"/>
            <w:vAlign w:val="center"/>
          </w:tcPr>
          <w:p w14:paraId="4951B0E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电网调度负荷预测高质量数据集</w:t>
            </w:r>
          </w:p>
        </w:tc>
        <w:tc>
          <w:tcPr>
            <w:tcW w:w="4992" w:type="dxa"/>
            <w:gridSpan w:val="2"/>
            <w:vAlign w:val="center"/>
          </w:tcPr>
          <w:p w14:paraId="5DFD0F9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中国南方电网有限责任公司</w:t>
            </w:r>
          </w:p>
        </w:tc>
        <w:tc>
          <w:tcPr>
            <w:tcW w:w="2243" w:type="dxa"/>
            <w:vAlign w:val="center"/>
          </w:tcPr>
          <w:p w14:paraId="504C2D75"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国务院国资委</w:t>
            </w:r>
            <w:proofErr w:type="spellEnd"/>
          </w:p>
        </w:tc>
      </w:tr>
      <w:tr w:rsidR="00DF5BE8" w14:paraId="2FD861D1" w14:textId="77777777" w:rsidTr="00DF5BE8">
        <w:trPr>
          <w:gridAfter w:val="1"/>
          <w:wAfter w:w="10" w:type="dxa"/>
          <w:trHeight w:val="800"/>
        </w:trPr>
        <w:tc>
          <w:tcPr>
            <w:tcW w:w="804" w:type="dxa"/>
            <w:gridSpan w:val="2"/>
            <w:vAlign w:val="center"/>
          </w:tcPr>
          <w:p w14:paraId="55CE9896"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20</w:t>
            </w:r>
          </w:p>
        </w:tc>
        <w:tc>
          <w:tcPr>
            <w:tcW w:w="5009" w:type="dxa"/>
            <w:gridSpan w:val="2"/>
            <w:vAlign w:val="center"/>
          </w:tcPr>
          <w:p w14:paraId="71C08CA1" w14:textId="77777777" w:rsidR="00DF5BE8" w:rsidRPr="000D611E" w:rsidRDefault="00DF5BE8" w:rsidP="00DF5BE8">
            <w:pPr>
              <w:pStyle w:val="TableParagraph"/>
              <w:ind w:left="0" w:right="0"/>
              <w:rPr>
                <w:rFonts w:ascii="仿宋" w:eastAsia="仿宋" w:hAnsi="仿宋" w:hint="eastAsia"/>
                <w:sz w:val="28"/>
                <w:lang w:eastAsia="zh-CN"/>
              </w:rPr>
            </w:pPr>
            <w:proofErr w:type="spellStart"/>
            <w:r w:rsidRPr="000D611E">
              <w:rPr>
                <w:rFonts w:ascii="仿宋" w:eastAsia="仿宋" w:hAnsi="仿宋"/>
                <w:sz w:val="28"/>
                <w:lang w:eastAsia="zh-CN"/>
              </w:rPr>
              <w:t>scCompass</w:t>
            </w:r>
            <w:proofErr w:type="spellEnd"/>
            <w:r w:rsidRPr="000D611E">
              <w:rPr>
                <w:rFonts w:ascii="仿宋" w:eastAsia="仿宋" w:hAnsi="仿宋"/>
                <w:position w:val="1"/>
                <w:sz w:val="28"/>
                <w:lang w:eastAsia="zh-CN"/>
              </w:rPr>
              <w:t>：亿级多物种单细胞</w:t>
            </w:r>
            <w:proofErr w:type="gramStart"/>
            <w:r w:rsidRPr="000D611E">
              <w:rPr>
                <w:rFonts w:ascii="仿宋" w:eastAsia="仿宋" w:hAnsi="仿宋"/>
                <w:position w:val="1"/>
                <w:sz w:val="28"/>
                <w:lang w:eastAsia="zh-CN"/>
              </w:rPr>
              <w:t>转录组</w:t>
            </w:r>
            <w:proofErr w:type="gramEnd"/>
            <w:r w:rsidRPr="000D611E">
              <w:rPr>
                <w:rFonts w:ascii="仿宋" w:eastAsia="仿宋" w:hAnsi="仿宋"/>
                <w:sz w:val="28"/>
                <w:lang w:eastAsia="zh-CN"/>
              </w:rPr>
              <w:t>AI</w:t>
            </w:r>
            <w:r w:rsidRPr="000D611E">
              <w:rPr>
                <w:rFonts w:ascii="仿宋" w:eastAsia="仿宋" w:hAnsi="仿宋"/>
                <w:position w:val="1"/>
                <w:sz w:val="28"/>
                <w:lang w:eastAsia="zh-CN"/>
              </w:rPr>
              <w:t>数据集</w:t>
            </w:r>
          </w:p>
        </w:tc>
        <w:tc>
          <w:tcPr>
            <w:tcW w:w="4992" w:type="dxa"/>
            <w:gridSpan w:val="2"/>
            <w:vAlign w:val="center"/>
          </w:tcPr>
          <w:p w14:paraId="02DFEA0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中国科学院计算机网络信息中心、中国科学院动物研究所</w:t>
            </w:r>
          </w:p>
        </w:tc>
        <w:tc>
          <w:tcPr>
            <w:tcW w:w="2243" w:type="dxa"/>
            <w:vAlign w:val="center"/>
          </w:tcPr>
          <w:p w14:paraId="63222453"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中国科学院</w:t>
            </w:r>
            <w:proofErr w:type="spellEnd"/>
          </w:p>
        </w:tc>
      </w:tr>
      <w:tr w:rsidR="00DF5BE8" w14:paraId="4D971BAA" w14:textId="77777777" w:rsidTr="00DF5BE8">
        <w:trPr>
          <w:gridAfter w:val="1"/>
          <w:wAfter w:w="10" w:type="dxa"/>
          <w:trHeight w:val="800"/>
        </w:trPr>
        <w:tc>
          <w:tcPr>
            <w:tcW w:w="804" w:type="dxa"/>
            <w:gridSpan w:val="2"/>
            <w:vAlign w:val="center"/>
          </w:tcPr>
          <w:p w14:paraId="1B2D5B5B"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21</w:t>
            </w:r>
          </w:p>
        </w:tc>
        <w:tc>
          <w:tcPr>
            <w:tcW w:w="5009" w:type="dxa"/>
            <w:gridSpan w:val="2"/>
            <w:vAlign w:val="center"/>
          </w:tcPr>
          <w:p w14:paraId="3616700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面向人群复杂特征的高质量</w:t>
            </w:r>
            <w:r w:rsidRPr="000D611E">
              <w:rPr>
                <w:rFonts w:ascii="仿宋" w:eastAsia="仿宋" w:hAnsi="仿宋"/>
                <w:sz w:val="28"/>
                <w:lang w:eastAsia="zh-CN"/>
              </w:rPr>
              <w:t>DNA</w:t>
            </w:r>
            <w:r w:rsidRPr="000D611E">
              <w:rPr>
                <w:rFonts w:ascii="仿宋" w:eastAsia="仿宋" w:hAnsi="仿宋"/>
                <w:position w:val="1"/>
                <w:sz w:val="28"/>
                <w:lang w:eastAsia="zh-CN"/>
              </w:rPr>
              <w:t>甲基</w:t>
            </w:r>
            <w:proofErr w:type="gramStart"/>
            <w:r w:rsidRPr="000D611E">
              <w:rPr>
                <w:rFonts w:ascii="仿宋" w:eastAsia="仿宋" w:hAnsi="仿宋"/>
                <w:sz w:val="28"/>
                <w:lang w:eastAsia="zh-CN"/>
              </w:rPr>
              <w:t>化数据</w:t>
            </w:r>
            <w:proofErr w:type="gramEnd"/>
            <w:r w:rsidRPr="000D611E">
              <w:rPr>
                <w:rFonts w:ascii="仿宋" w:eastAsia="仿宋" w:hAnsi="仿宋"/>
                <w:sz w:val="28"/>
                <w:lang w:eastAsia="zh-CN"/>
              </w:rPr>
              <w:t>集</w:t>
            </w:r>
          </w:p>
        </w:tc>
        <w:tc>
          <w:tcPr>
            <w:tcW w:w="4992" w:type="dxa"/>
            <w:gridSpan w:val="2"/>
            <w:vAlign w:val="center"/>
          </w:tcPr>
          <w:p w14:paraId="15D4785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中国科学院北京基因组研究所（国家生物信息中心）</w:t>
            </w:r>
          </w:p>
        </w:tc>
        <w:tc>
          <w:tcPr>
            <w:tcW w:w="2243" w:type="dxa"/>
            <w:vAlign w:val="center"/>
          </w:tcPr>
          <w:p w14:paraId="13195323"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中国科学院</w:t>
            </w:r>
            <w:proofErr w:type="spellEnd"/>
          </w:p>
        </w:tc>
      </w:tr>
      <w:tr w:rsidR="00DF5BE8" w14:paraId="0E3AE349" w14:textId="77777777" w:rsidTr="00DF5BE8">
        <w:trPr>
          <w:gridAfter w:val="1"/>
          <w:wAfter w:w="10" w:type="dxa"/>
          <w:trHeight w:val="1200"/>
        </w:trPr>
        <w:tc>
          <w:tcPr>
            <w:tcW w:w="804" w:type="dxa"/>
            <w:gridSpan w:val="2"/>
            <w:vAlign w:val="center"/>
          </w:tcPr>
          <w:p w14:paraId="390D1A3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22</w:t>
            </w:r>
          </w:p>
        </w:tc>
        <w:tc>
          <w:tcPr>
            <w:tcW w:w="5009" w:type="dxa"/>
            <w:gridSpan w:val="2"/>
            <w:vAlign w:val="center"/>
          </w:tcPr>
          <w:p w14:paraId="46B327B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全球海洋环境变化关键参数高质量数据集</w:t>
            </w:r>
          </w:p>
        </w:tc>
        <w:tc>
          <w:tcPr>
            <w:tcW w:w="4992" w:type="dxa"/>
            <w:gridSpan w:val="2"/>
            <w:vAlign w:val="center"/>
          </w:tcPr>
          <w:p w14:paraId="6208583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中国科学院海洋研究所、中国科学院大气物理研究所、中国科学院南海海洋研究所</w:t>
            </w:r>
          </w:p>
        </w:tc>
        <w:tc>
          <w:tcPr>
            <w:tcW w:w="2243" w:type="dxa"/>
            <w:vAlign w:val="center"/>
          </w:tcPr>
          <w:p w14:paraId="752E59E0"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中国科学院</w:t>
            </w:r>
            <w:proofErr w:type="spellEnd"/>
          </w:p>
        </w:tc>
      </w:tr>
      <w:tr w:rsidR="00DF5BE8" w14:paraId="2CE05374" w14:textId="77777777" w:rsidTr="00DF5BE8">
        <w:trPr>
          <w:gridAfter w:val="1"/>
          <w:wAfter w:w="10" w:type="dxa"/>
          <w:trHeight w:val="623"/>
        </w:trPr>
        <w:tc>
          <w:tcPr>
            <w:tcW w:w="804" w:type="dxa"/>
            <w:gridSpan w:val="2"/>
            <w:vAlign w:val="center"/>
          </w:tcPr>
          <w:p w14:paraId="042E133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23</w:t>
            </w:r>
          </w:p>
        </w:tc>
        <w:tc>
          <w:tcPr>
            <w:tcW w:w="5009" w:type="dxa"/>
            <w:gridSpan w:val="2"/>
            <w:vAlign w:val="center"/>
          </w:tcPr>
          <w:p w14:paraId="76A387C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地球大数据创新青藏高原高质量数据集</w:t>
            </w:r>
          </w:p>
        </w:tc>
        <w:tc>
          <w:tcPr>
            <w:tcW w:w="4992" w:type="dxa"/>
            <w:gridSpan w:val="2"/>
            <w:vAlign w:val="center"/>
          </w:tcPr>
          <w:p w14:paraId="7A9BFD7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中国科学院青藏高原研究所</w:t>
            </w:r>
          </w:p>
        </w:tc>
        <w:tc>
          <w:tcPr>
            <w:tcW w:w="2243" w:type="dxa"/>
            <w:vAlign w:val="center"/>
          </w:tcPr>
          <w:p w14:paraId="4D576591"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中国科学院</w:t>
            </w:r>
            <w:proofErr w:type="spellEnd"/>
          </w:p>
        </w:tc>
      </w:tr>
      <w:tr w:rsidR="00DF5BE8" w14:paraId="7A0DDCCD" w14:textId="77777777" w:rsidTr="00DF5BE8">
        <w:trPr>
          <w:gridAfter w:val="1"/>
          <w:wAfter w:w="10" w:type="dxa"/>
          <w:trHeight w:val="800"/>
        </w:trPr>
        <w:tc>
          <w:tcPr>
            <w:tcW w:w="804" w:type="dxa"/>
            <w:gridSpan w:val="2"/>
            <w:vAlign w:val="center"/>
          </w:tcPr>
          <w:p w14:paraId="34EE5292"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24</w:t>
            </w:r>
          </w:p>
        </w:tc>
        <w:tc>
          <w:tcPr>
            <w:tcW w:w="5009" w:type="dxa"/>
            <w:gridSpan w:val="2"/>
            <w:vAlign w:val="center"/>
          </w:tcPr>
          <w:p w14:paraId="35E2852E"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CMA-RA</w:t>
            </w:r>
            <w:r>
              <w:rPr>
                <w:rFonts w:ascii="仿宋" w:eastAsia="仿宋" w:hAnsi="仿宋" w:hint="eastAsia"/>
                <w:sz w:val="28"/>
                <w:lang w:eastAsia="zh-CN"/>
              </w:rPr>
              <w:t xml:space="preserve"> </w:t>
            </w:r>
            <w:r w:rsidRPr="000D611E">
              <w:rPr>
                <w:rFonts w:ascii="仿宋" w:eastAsia="仿宋" w:hAnsi="仿宋"/>
                <w:sz w:val="28"/>
              </w:rPr>
              <w:t>V1.5:10</w:t>
            </w:r>
            <w:proofErr w:type="spellStart"/>
            <w:r w:rsidRPr="000D611E">
              <w:rPr>
                <w:rFonts w:ascii="仿宋" w:eastAsia="仿宋" w:hAnsi="仿宋"/>
                <w:position w:val="1"/>
                <w:sz w:val="28"/>
              </w:rPr>
              <w:t>公里分辨率全球大气</w:t>
            </w:r>
            <w:r w:rsidRPr="000D611E">
              <w:rPr>
                <w:rFonts w:ascii="仿宋" w:eastAsia="仿宋" w:hAnsi="仿宋"/>
                <w:sz w:val="28"/>
              </w:rPr>
              <w:t>再分析数据集</w:t>
            </w:r>
            <w:proofErr w:type="spellEnd"/>
          </w:p>
        </w:tc>
        <w:tc>
          <w:tcPr>
            <w:tcW w:w="4992" w:type="dxa"/>
            <w:gridSpan w:val="2"/>
            <w:vAlign w:val="center"/>
          </w:tcPr>
          <w:p w14:paraId="4E1BFCE4"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国家气象信息中心</w:t>
            </w:r>
            <w:proofErr w:type="spellEnd"/>
          </w:p>
        </w:tc>
        <w:tc>
          <w:tcPr>
            <w:tcW w:w="2243" w:type="dxa"/>
            <w:vAlign w:val="center"/>
          </w:tcPr>
          <w:p w14:paraId="22C1A619"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中国气象局</w:t>
            </w:r>
            <w:proofErr w:type="spellEnd"/>
          </w:p>
        </w:tc>
      </w:tr>
      <w:tr w:rsidR="00DF5BE8" w14:paraId="49505182" w14:textId="77777777" w:rsidTr="00DF5BE8">
        <w:trPr>
          <w:gridAfter w:val="1"/>
          <w:wAfter w:w="10" w:type="dxa"/>
          <w:trHeight w:val="800"/>
        </w:trPr>
        <w:tc>
          <w:tcPr>
            <w:tcW w:w="804" w:type="dxa"/>
            <w:gridSpan w:val="2"/>
            <w:vAlign w:val="center"/>
          </w:tcPr>
          <w:p w14:paraId="00DCAEDF"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25</w:t>
            </w:r>
          </w:p>
        </w:tc>
        <w:tc>
          <w:tcPr>
            <w:tcW w:w="5009" w:type="dxa"/>
            <w:gridSpan w:val="2"/>
            <w:vAlign w:val="center"/>
          </w:tcPr>
          <w:p w14:paraId="2D2D410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面向灾害天气场景的强对流天气人工智能应用训练数据集</w:t>
            </w:r>
          </w:p>
        </w:tc>
        <w:tc>
          <w:tcPr>
            <w:tcW w:w="4992" w:type="dxa"/>
            <w:gridSpan w:val="2"/>
            <w:vAlign w:val="center"/>
          </w:tcPr>
          <w:p w14:paraId="3C23B2B5"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国家气象信息中心</w:t>
            </w:r>
            <w:proofErr w:type="spellEnd"/>
          </w:p>
        </w:tc>
        <w:tc>
          <w:tcPr>
            <w:tcW w:w="2243" w:type="dxa"/>
            <w:vAlign w:val="center"/>
          </w:tcPr>
          <w:p w14:paraId="408BABF3"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中国气象局</w:t>
            </w:r>
            <w:proofErr w:type="spellEnd"/>
          </w:p>
        </w:tc>
      </w:tr>
      <w:tr w:rsidR="00DF5BE8" w14:paraId="4C1654C4" w14:textId="77777777" w:rsidTr="00DF5BE8">
        <w:trPr>
          <w:gridAfter w:val="1"/>
          <w:wAfter w:w="10" w:type="dxa"/>
          <w:trHeight w:val="547"/>
        </w:trPr>
        <w:tc>
          <w:tcPr>
            <w:tcW w:w="804" w:type="dxa"/>
            <w:gridSpan w:val="2"/>
            <w:vAlign w:val="center"/>
          </w:tcPr>
          <w:p w14:paraId="2953C5F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26</w:t>
            </w:r>
          </w:p>
        </w:tc>
        <w:tc>
          <w:tcPr>
            <w:tcW w:w="5009" w:type="dxa"/>
            <w:gridSpan w:val="2"/>
            <w:vAlign w:val="center"/>
          </w:tcPr>
          <w:p w14:paraId="0DDE5120"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高精细风资源数据集</w:t>
            </w:r>
            <w:proofErr w:type="spellEnd"/>
          </w:p>
        </w:tc>
        <w:tc>
          <w:tcPr>
            <w:tcW w:w="4992" w:type="dxa"/>
            <w:gridSpan w:val="2"/>
            <w:vAlign w:val="center"/>
          </w:tcPr>
          <w:p w14:paraId="24DAFB8A"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国家气候中心</w:t>
            </w:r>
            <w:proofErr w:type="spellEnd"/>
          </w:p>
        </w:tc>
        <w:tc>
          <w:tcPr>
            <w:tcW w:w="2243" w:type="dxa"/>
            <w:vAlign w:val="center"/>
          </w:tcPr>
          <w:p w14:paraId="7FF09879"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中国气象局</w:t>
            </w:r>
            <w:proofErr w:type="spellEnd"/>
          </w:p>
        </w:tc>
      </w:tr>
      <w:tr w:rsidR="00DF5BE8" w14:paraId="12FF8F12" w14:textId="77777777" w:rsidTr="00DF5BE8">
        <w:trPr>
          <w:gridAfter w:val="1"/>
          <w:wAfter w:w="10" w:type="dxa"/>
          <w:trHeight w:val="587"/>
        </w:trPr>
        <w:tc>
          <w:tcPr>
            <w:tcW w:w="804" w:type="dxa"/>
            <w:gridSpan w:val="2"/>
            <w:vAlign w:val="center"/>
          </w:tcPr>
          <w:p w14:paraId="0FBEB1F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27</w:t>
            </w:r>
          </w:p>
        </w:tc>
        <w:tc>
          <w:tcPr>
            <w:tcW w:w="5009" w:type="dxa"/>
            <w:gridSpan w:val="2"/>
            <w:vAlign w:val="center"/>
          </w:tcPr>
          <w:p w14:paraId="21BDB3C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高质量电子疾病档案（</w:t>
            </w:r>
            <w:r w:rsidRPr="000D611E">
              <w:rPr>
                <w:rFonts w:ascii="仿宋" w:eastAsia="仿宋" w:hAnsi="仿宋"/>
                <w:sz w:val="28"/>
                <w:lang w:eastAsia="zh-CN"/>
              </w:rPr>
              <w:t>EDR</w:t>
            </w:r>
            <w:r w:rsidRPr="000D611E">
              <w:rPr>
                <w:rFonts w:ascii="仿宋" w:eastAsia="仿宋" w:hAnsi="仿宋"/>
                <w:position w:val="1"/>
                <w:sz w:val="28"/>
                <w:lang w:eastAsia="zh-CN"/>
              </w:rPr>
              <w:t>）数据集</w:t>
            </w:r>
          </w:p>
        </w:tc>
        <w:tc>
          <w:tcPr>
            <w:tcW w:w="4992" w:type="dxa"/>
            <w:gridSpan w:val="2"/>
            <w:vAlign w:val="center"/>
          </w:tcPr>
          <w:p w14:paraId="05A7E1B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浙江省疾病预防控制中心</w:t>
            </w:r>
          </w:p>
        </w:tc>
        <w:tc>
          <w:tcPr>
            <w:tcW w:w="2243" w:type="dxa"/>
            <w:vAlign w:val="center"/>
          </w:tcPr>
          <w:p w14:paraId="148A26CF"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国家疾控局</w:t>
            </w:r>
            <w:proofErr w:type="spellEnd"/>
          </w:p>
        </w:tc>
      </w:tr>
      <w:tr w:rsidR="00DF5BE8" w14:paraId="2C6C7595" w14:textId="77777777" w:rsidTr="00DF5BE8">
        <w:trPr>
          <w:gridBefore w:val="1"/>
          <w:wBefore w:w="10" w:type="dxa"/>
          <w:trHeight w:val="631"/>
        </w:trPr>
        <w:tc>
          <w:tcPr>
            <w:tcW w:w="804" w:type="dxa"/>
            <w:gridSpan w:val="2"/>
            <w:vAlign w:val="center"/>
          </w:tcPr>
          <w:p w14:paraId="71205E0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28</w:t>
            </w:r>
          </w:p>
        </w:tc>
        <w:tc>
          <w:tcPr>
            <w:tcW w:w="5009" w:type="dxa"/>
            <w:gridSpan w:val="2"/>
            <w:vAlign w:val="center"/>
          </w:tcPr>
          <w:p w14:paraId="01C4577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广东省预防接种高质量数据集</w:t>
            </w:r>
          </w:p>
        </w:tc>
        <w:tc>
          <w:tcPr>
            <w:tcW w:w="4982" w:type="dxa"/>
            <w:vAlign w:val="center"/>
          </w:tcPr>
          <w:p w14:paraId="645C1BC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广东省疾病预防控制中心</w:t>
            </w:r>
          </w:p>
        </w:tc>
        <w:tc>
          <w:tcPr>
            <w:tcW w:w="2253" w:type="dxa"/>
            <w:gridSpan w:val="2"/>
            <w:vAlign w:val="center"/>
          </w:tcPr>
          <w:p w14:paraId="3CA1F623"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国家疾控局</w:t>
            </w:r>
            <w:proofErr w:type="spellEnd"/>
          </w:p>
        </w:tc>
      </w:tr>
      <w:tr w:rsidR="00DF5BE8" w14:paraId="1A2B788E" w14:textId="77777777" w:rsidTr="00DF5BE8">
        <w:trPr>
          <w:gridBefore w:val="1"/>
          <w:wBefore w:w="10" w:type="dxa"/>
          <w:trHeight w:val="620"/>
        </w:trPr>
        <w:tc>
          <w:tcPr>
            <w:tcW w:w="804" w:type="dxa"/>
            <w:gridSpan w:val="2"/>
            <w:vAlign w:val="center"/>
          </w:tcPr>
          <w:p w14:paraId="57E798F0"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29</w:t>
            </w:r>
          </w:p>
        </w:tc>
        <w:tc>
          <w:tcPr>
            <w:tcW w:w="5009" w:type="dxa"/>
            <w:gridSpan w:val="2"/>
            <w:vAlign w:val="center"/>
          </w:tcPr>
          <w:p w14:paraId="6AE317C9"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主流价值语料库</w:t>
            </w:r>
            <w:proofErr w:type="spellEnd"/>
          </w:p>
        </w:tc>
        <w:tc>
          <w:tcPr>
            <w:tcW w:w="4982" w:type="dxa"/>
            <w:vAlign w:val="center"/>
          </w:tcPr>
          <w:p w14:paraId="251469BD"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人民网股份有限公司</w:t>
            </w:r>
            <w:proofErr w:type="spellEnd"/>
          </w:p>
        </w:tc>
        <w:tc>
          <w:tcPr>
            <w:tcW w:w="2253" w:type="dxa"/>
            <w:gridSpan w:val="2"/>
            <w:vAlign w:val="center"/>
          </w:tcPr>
          <w:p w14:paraId="1B294AE8"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人民日报社</w:t>
            </w:r>
            <w:proofErr w:type="spellEnd"/>
          </w:p>
        </w:tc>
      </w:tr>
      <w:tr w:rsidR="00DF5BE8" w14:paraId="6D71F027" w14:textId="77777777" w:rsidTr="00DF5BE8">
        <w:trPr>
          <w:gridBefore w:val="1"/>
          <w:wBefore w:w="10" w:type="dxa"/>
          <w:trHeight w:val="800"/>
        </w:trPr>
        <w:tc>
          <w:tcPr>
            <w:tcW w:w="804" w:type="dxa"/>
            <w:gridSpan w:val="2"/>
            <w:vAlign w:val="center"/>
          </w:tcPr>
          <w:p w14:paraId="10BCA400"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30</w:t>
            </w:r>
          </w:p>
        </w:tc>
        <w:tc>
          <w:tcPr>
            <w:tcW w:w="5009" w:type="dxa"/>
            <w:gridSpan w:val="2"/>
            <w:vAlign w:val="center"/>
          </w:tcPr>
          <w:p w14:paraId="2FEC414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中文互联网语料库系列数据集（</w:t>
            </w:r>
            <w:r w:rsidRPr="000D611E">
              <w:rPr>
                <w:rFonts w:ascii="仿宋" w:eastAsia="仿宋" w:hAnsi="仿宋"/>
                <w:sz w:val="28"/>
                <w:lang w:eastAsia="zh-CN"/>
              </w:rPr>
              <w:t>CCI</w:t>
            </w:r>
            <w:r w:rsidRPr="000D611E">
              <w:rPr>
                <w:rFonts w:ascii="仿宋" w:eastAsia="仿宋" w:hAnsi="仿宋" w:hint="eastAsia"/>
                <w:sz w:val="28"/>
                <w:lang w:eastAsia="zh-CN"/>
              </w:rPr>
              <w:t>）</w:t>
            </w:r>
          </w:p>
        </w:tc>
        <w:tc>
          <w:tcPr>
            <w:tcW w:w="4982" w:type="dxa"/>
            <w:vAlign w:val="center"/>
          </w:tcPr>
          <w:p w14:paraId="15904FBB"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北京智源人工智能研究院</w:t>
            </w:r>
            <w:proofErr w:type="spellEnd"/>
          </w:p>
        </w:tc>
        <w:tc>
          <w:tcPr>
            <w:tcW w:w="2253" w:type="dxa"/>
            <w:gridSpan w:val="2"/>
            <w:vAlign w:val="center"/>
          </w:tcPr>
          <w:p w14:paraId="5C4F68B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北京市政务服务和数据管理局</w:t>
            </w:r>
          </w:p>
        </w:tc>
      </w:tr>
      <w:tr w:rsidR="00DF5BE8" w14:paraId="273E26EF" w14:textId="77777777" w:rsidTr="00DF5BE8">
        <w:trPr>
          <w:gridBefore w:val="1"/>
          <w:wBefore w:w="10" w:type="dxa"/>
          <w:trHeight w:val="800"/>
        </w:trPr>
        <w:tc>
          <w:tcPr>
            <w:tcW w:w="804" w:type="dxa"/>
            <w:gridSpan w:val="2"/>
            <w:vAlign w:val="center"/>
          </w:tcPr>
          <w:p w14:paraId="4716EBAC"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31</w:t>
            </w:r>
          </w:p>
        </w:tc>
        <w:tc>
          <w:tcPr>
            <w:tcW w:w="5009" w:type="dxa"/>
            <w:gridSpan w:val="2"/>
            <w:vAlign w:val="center"/>
          </w:tcPr>
          <w:p w14:paraId="555C07B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亿海蓝水运物流高质量数据集</w:t>
            </w:r>
          </w:p>
        </w:tc>
        <w:tc>
          <w:tcPr>
            <w:tcW w:w="4982" w:type="dxa"/>
            <w:vAlign w:val="center"/>
          </w:tcPr>
          <w:p w14:paraId="46A0D65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亿海蓝（北京）数据技术股份公司</w:t>
            </w:r>
          </w:p>
        </w:tc>
        <w:tc>
          <w:tcPr>
            <w:tcW w:w="2253" w:type="dxa"/>
            <w:gridSpan w:val="2"/>
            <w:vAlign w:val="center"/>
          </w:tcPr>
          <w:p w14:paraId="234B9FC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北京市政务服务和数据管理局</w:t>
            </w:r>
          </w:p>
        </w:tc>
      </w:tr>
      <w:tr w:rsidR="00DF5BE8" w14:paraId="35D3E8FB" w14:textId="77777777" w:rsidTr="00DF5BE8">
        <w:trPr>
          <w:gridBefore w:val="1"/>
          <w:wBefore w:w="10" w:type="dxa"/>
          <w:trHeight w:val="800"/>
        </w:trPr>
        <w:tc>
          <w:tcPr>
            <w:tcW w:w="804" w:type="dxa"/>
            <w:gridSpan w:val="2"/>
            <w:vAlign w:val="center"/>
          </w:tcPr>
          <w:p w14:paraId="16685FC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32</w:t>
            </w:r>
          </w:p>
        </w:tc>
        <w:tc>
          <w:tcPr>
            <w:tcW w:w="5009" w:type="dxa"/>
            <w:gridSpan w:val="2"/>
            <w:vAlign w:val="center"/>
          </w:tcPr>
          <w:p w14:paraId="3D2F8E5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全球多口音英语高质量语音数据集</w:t>
            </w:r>
          </w:p>
        </w:tc>
        <w:tc>
          <w:tcPr>
            <w:tcW w:w="4982" w:type="dxa"/>
            <w:vAlign w:val="center"/>
          </w:tcPr>
          <w:p w14:paraId="647578A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北京海天瑞声科技股份有限公司</w:t>
            </w:r>
          </w:p>
        </w:tc>
        <w:tc>
          <w:tcPr>
            <w:tcW w:w="2253" w:type="dxa"/>
            <w:gridSpan w:val="2"/>
            <w:vAlign w:val="center"/>
          </w:tcPr>
          <w:p w14:paraId="09A2639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北京市政务服务和数据管理局</w:t>
            </w:r>
          </w:p>
        </w:tc>
      </w:tr>
      <w:tr w:rsidR="00DF5BE8" w14:paraId="2E8701D9" w14:textId="77777777" w:rsidTr="00DF5BE8">
        <w:trPr>
          <w:gridBefore w:val="1"/>
          <w:wBefore w:w="10" w:type="dxa"/>
          <w:trHeight w:val="800"/>
        </w:trPr>
        <w:tc>
          <w:tcPr>
            <w:tcW w:w="804" w:type="dxa"/>
            <w:gridSpan w:val="2"/>
            <w:vAlign w:val="center"/>
          </w:tcPr>
          <w:p w14:paraId="1D9DBD74"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33</w:t>
            </w:r>
          </w:p>
        </w:tc>
        <w:tc>
          <w:tcPr>
            <w:tcW w:w="5009" w:type="dxa"/>
            <w:gridSpan w:val="2"/>
            <w:vAlign w:val="center"/>
          </w:tcPr>
          <w:p w14:paraId="4779BD9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基于</w:t>
            </w:r>
            <w:r w:rsidRPr="000D611E">
              <w:rPr>
                <w:rFonts w:ascii="仿宋" w:eastAsia="仿宋" w:hAnsi="仿宋"/>
                <w:sz w:val="28"/>
                <w:lang w:eastAsia="zh-CN"/>
              </w:rPr>
              <w:t>“</w:t>
            </w:r>
            <w:r w:rsidRPr="000D611E">
              <w:rPr>
                <w:rFonts w:ascii="仿宋" w:eastAsia="仿宋" w:hAnsi="仿宋"/>
                <w:position w:val="1"/>
                <w:sz w:val="28"/>
                <w:lang w:eastAsia="zh-CN"/>
              </w:rPr>
              <w:t>警银网通</w:t>
            </w:r>
            <w:r w:rsidRPr="000D611E">
              <w:rPr>
                <w:rFonts w:ascii="仿宋" w:eastAsia="仿宋" w:hAnsi="仿宋"/>
                <w:sz w:val="28"/>
                <w:lang w:eastAsia="zh-CN"/>
              </w:rPr>
              <w:t>”AI</w:t>
            </w:r>
            <w:r w:rsidRPr="000D611E">
              <w:rPr>
                <w:rFonts w:ascii="仿宋" w:eastAsia="仿宋" w:hAnsi="仿宋"/>
                <w:position w:val="1"/>
                <w:sz w:val="28"/>
                <w:lang w:eastAsia="zh-CN"/>
              </w:rPr>
              <w:t>反</w:t>
            </w:r>
            <w:proofErr w:type="gramStart"/>
            <w:r w:rsidRPr="000D611E">
              <w:rPr>
                <w:rFonts w:ascii="仿宋" w:eastAsia="仿宋" w:hAnsi="仿宋"/>
                <w:position w:val="1"/>
                <w:sz w:val="28"/>
                <w:lang w:eastAsia="zh-CN"/>
              </w:rPr>
              <w:t>诈数据</w:t>
            </w:r>
            <w:proofErr w:type="gramEnd"/>
            <w:r w:rsidRPr="000D611E">
              <w:rPr>
                <w:rFonts w:ascii="仿宋" w:eastAsia="仿宋" w:hAnsi="仿宋"/>
                <w:position w:val="1"/>
                <w:sz w:val="28"/>
                <w:lang w:eastAsia="zh-CN"/>
              </w:rPr>
              <w:t>标签高质量</w:t>
            </w:r>
            <w:r w:rsidRPr="000D611E">
              <w:rPr>
                <w:rFonts w:ascii="仿宋" w:eastAsia="仿宋" w:hAnsi="仿宋"/>
                <w:sz w:val="28"/>
                <w:lang w:eastAsia="zh-CN"/>
              </w:rPr>
              <w:t>数据集</w:t>
            </w:r>
          </w:p>
        </w:tc>
        <w:tc>
          <w:tcPr>
            <w:tcW w:w="4982" w:type="dxa"/>
            <w:vAlign w:val="center"/>
          </w:tcPr>
          <w:p w14:paraId="246A46E2"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恒安嘉新（北京）科技股份公司</w:t>
            </w:r>
            <w:proofErr w:type="spellEnd"/>
          </w:p>
        </w:tc>
        <w:tc>
          <w:tcPr>
            <w:tcW w:w="2253" w:type="dxa"/>
            <w:gridSpan w:val="2"/>
            <w:vAlign w:val="center"/>
          </w:tcPr>
          <w:p w14:paraId="1C2E127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北京市政务服务和数据管理局</w:t>
            </w:r>
          </w:p>
        </w:tc>
      </w:tr>
      <w:tr w:rsidR="00DF5BE8" w14:paraId="2C4A64A0" w14:textId="77777777" w:rsidTr="00DF5BE8">
        <w:trPr>
          <w:gridBefore w:val="1"/>
          <w:wBefore w:w="10" w:type="dxa"/>
          <w:trHeight w:val="800"/>
        </w:trPr>
        <w:tc>
          <w:tcPr>
            <w:tcW w:w="804" w:type="dxa"/>
            <w:gridSpan w:val="2"/>
            <w:vAlign w:val="center"/>
          </w:tcPr>
          <w:p w14:paraId="0C5EB88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34</w:t>
            </w:r>
          </w:p>
        </w:tc>
        <w:tc>
          <w:tcPr>
            <w:tcW w:w="5009" w:type="dxa"/>
            <w:gridSpan w:val="2"/>
            <w:vAlign w:val="center"/>
          </w:tcPr>
          <w:p w14:paraId="28D9CC9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数据</w:t>
            </w:r>
            <w:proofErr w:type="gramStart"/>
            <w:r w:rsidRPr="000D611E">
              <w:rPr>
                <w:rFonts w:ascii="仿宋" w:eastAsia="仿宋" w:hAnsi="仿宋"/>
                <w:sz w:val="28"/>
                <w:lang w:eastAsia="zh-CN"/>
              </w:rPr>
              <w:t>堂教育</w:t>
            </w:r>
            <w:proofErr w:type="gramEnd"/>
            <w:r w:rsidRPr="000D611E">
              <w:rPr>
                <w:rFonts w:ascii="仿宋" w:eastAsia="仿宋" w:hAnsi="仿宋"/>
                <w:sz w:val="28"/>
                <w:lang w:eastAsia="zh-CN"/>
              </w:rPr>
              <w:t>高质量数据集构建及应用</w:t>
            </w:r>
          </w:p>
        </w:tc>
        <w:tc>
          <w:tcPr>
            <w:tcW w:w="4982" w:type="dxa"/>
            <w:vAlign w:val="center"/>
          </w:tcPr>
          <w:p w14:paraId="468A838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数据堂（北京）科技股份有限公司</w:t>
            </w:r>
          </w:p>
        </w:tc>
        <w:tc>
          <w:tcPr>
            <w:tcW w:w="2253" w:type="dxa"/>
            <w:gridSpan w:val="2"/>
            <w:vAlign w:val="center"/>
          </w:tcPr>
          <w:p w14:paraId="4AE41D7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北京市政务服务和数据管理局</w:t>
            </w:r>
          </w:p>
        </w:tc>
      </w:tr>
      <w:tr w:rsidR="00DF5BE8" w14:paraId="33228BB2" w14:textId="77777777" w:rsidTr="00DF5BE8">
        <w:trPr>
          <w:gridBefore w:val="1"/>
          <w:wBefore w:w="10" w:type="dxa"/>
          <w:trHeight w:val="643"/>
        </w:trPr>
        <w:tc>
          <w:tcPr>
            <w:tcW w:w="804" w:type="dxa"/>
            <w:gridSpan w:val="2"/>
            <w:vAlign w:val="center"/>
          </w:tcPr>
          <w:p w14:paraId="3D03092B"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35</w:t>
            </w:r>
          </w:p>
        </w:tc>
        <w:tc>
          <w:tcPr>
            <w:tcW w:w="5009" w:type="dxa"/>
            <w:gridSpan w:val="2"/>
            <w:vAlign w:val="center"/>
          </w:tcPr>
          <w:p w14:paraId="3883958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百度智能云自动驾驶高质量数据集</w:t>
            </w:r>
          </w:p>
        </w:tc>
        <w:tc>
          <w:tcPr>
            <w:tcW w:w="4982" w:type="dxa"/>
            <w:vAlign w:val="center"/>
          </w:tcPr>
          <w:p w14:paraId="2B0D47BF"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百度智能云（山西）科技有限公司</w:t>
            </w:r>
            <w:proofErr w:type="spellEnd"/>
          </w:p>
        </w:tc>
        <w:tc>
          <w:tcPr>
            <w:tcW w:w="2253" w:type="dxa"/>
            <w:gridSpan w:val="2"/>
            <w:vAlign w:val="center"/>
          </w:tcPr>
          <w:p w14:paraId="37863817"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山西省数据局</w:t>
            </w:r>
            <w:proofErr w:type="spellEnd"/>
          </w:p>
        </w:tc>
      </w:tr>
      <w:tr w:rsidR="00DF5BE8" w14:paraId="765F38E2" w14:textId="77777777" w:rsidTr="00DF5BE8">
        <w:trPr>
          <w:gridBefore w:val="1"/>
          <w:wBefore w:w="10" w:type="dxa"/>
          <w:trHeight w:val="800"/>
        </w:trPr>
        <w:tc>
          <w:tcPr>
            <w:tcW w:w="804" w:type="dxa"/>
            <w:gridSpan w:val="2"/>
            <w:vAlign w:val="center"/>
          </w:tcPr>
          <w:p w14:paraId="4F55EE20"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36</w:t>
            </w:r>
          </w:p>
        </w:tc>
        <w:tc>
          <w:tcPr>
            <w:tcW w:w="5009" w:type="dxa"/>
            <w:gridSpan w:val="2"/>
            <w:vAlign w:val="center"/>
          </w:tcPr>
          <w:p w14:paraId="2E9D1FE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农作物芽期、幼苗期高质量数据集构建及应用</w:t>
            </w:r>
          </w:p>
        </w:tc>
        <w:tc>
          <w:tcPr>
            <w:tcW w:w="4982" w:type="dxa"/>
            <w:vAlign w:val="center"/>
          </w:tcPr>
          <w:p w14:paraId="5CDD0E4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内蒙古八爪智能科技有限公司</w:t>
            </w:r>
          </w:p>
        </w:tc>
        <w:tc>
          <w:tcPr>
            <w:tcW w:w="2253" w:type="dxa"/>
            <w:gridSpan w:val="2"/>
            <w:vAlign w:val="center"/>
          </w:tcPr>
          <w:p w14:paraId="27795FD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pacing w:val="-3"/>
                <w:sz w:val="28"/>
                <w:lang w:eastAsia="zh-CN"/>
              </w:rPr>
              <w:t>内蒙古自治区政务服务与数据管理局</w:t>
            </w:r>
          </w:p>
        </w:tc>
      </w:tr>
      <w:tr w:rsidR="00DF5BE8" w14:paraId="676BC87B" w14:textId="77777777" w:rsidTr="00DF5BE8">
        <w:trPr>
          <w:gridBefore w:val="1"/>
          <w:wBefore w:w="10" w:type="dxa"/>
          <w:trHeight w:val="1198"/>
        </w:trPr>
        <w:tc>
          <w:tcPr>
            <w:tcW w:w="804" w:type="dxa"/>
            <w:gridSpan w:val="2"/>
            <w:vAlign w:val="center"/>
          </w:tcPr>
          <w:p w14:paraId="3E163E9F"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37</w:t>
            </w:r>
          </w:p>
        </w:tc>
        <w:tc>
          <w:tcPr>
            <w:tcW w:w="5009" w:type="dxa"/>
            <w:gridSpan w:val="2"/>
            <w:vAlign w:val="center"/>
          </w:tcPr>
          <w:p w14:paraId="766D31C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省域政务热线高质量数据集</w:t>
            </w:r>
          </w:p>
        </w:tc>
        <w:tc>
          <w:tcPr>
            <w:tcW w:w="4982" w:type="dxa"/>
            <w:vAlign w:val="center"/>
          </w:tcPr>
          <w:p w14:paraId="561C6FB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辽宁省民心网、辽宁民心出版传媒有限公司、联通（辽宁）产业互联网有限公司</w:t>
            </w:r>
          </w:p>
        </w:tc>
        <w:tc>
          <w:tcPr>
            <w:tcW w:w="2253" w:type="dxa"/>
            <w:gridSpan w:val="2"/>
            <w:vAlign w:val="center"/>
          </w:tcPr>
          <w:p w14:paraId="1BF6D590"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辽宁省数据局</w:t>
            </w:r>
            <w:proofErr w:type="spellEnd"/>
          </w:p>
        </w:tc>
      </w:tr>
      <w:tr w:rsidR="00DF5BE8" w14:paraId="50401D70" w14:textId="77777777" w:rsidTr="00DF5BE8">
        <w:trPr>
          <w:gridAfter w:val="1"/>
          <w:wAfter w:w="10" w:type="dxa"/>
          <w:trHeight w:val="799"/>
        </w:trPr>
        <w:tc>
          <w:tcPr>
            <w:tcW w:w="804" w:type="dxa"/>
            <w:gridSpan w:val="2"/>
            <w:vAlign w:val="center"/>
          </w:tcPr>
          <w:p w14:paraId="2CF7085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38</w:t>
            </w:r>
          </w:p>
        </w:tc>
        <w:tc>
          <w:tcPr>
            <w:tcW w:w="5009" w:type="dxa"/>
            <w:gridSpan w:val="2"/>
            <w:vAlign w:val="center"/>
          </w:tcPr>
          <w:p w14:paraId="1C082D3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空天地多源融合农业种植全要素高质量数据集</w:t>
            </w:r>
          </w:p>
        </w:tc>
        <w:tc>
          <w:tcPr>
            <w:tcW w:w="4992" w:type="dxa"/>
            <w:gridSpan w:val="2"/>
            <w:vAlign w:val="center"/>
          </w:tcPr>
          <w:p w14:paraId="00BBDD5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吉林省空天产业发展投资有限公司、北京观微科技有限公司</w:t>
            </w:r>
          </w:p>
        </w:tc>
        <w:tc>
          <w:tcPr>
            <w:tcW w:w="2243" w:type="dxa"/>
            <w:vAlign w:val="center"/>
          </w:tcPr>
          <w:p w14:paraId="42263EB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pacing w:val="-3"/>
                <w:sz w:val="28"/>
                <w:lang w:eastAsia="zh-CN"/>
              </w:rPr>
              <w:t>吉林省政务服务和数字化建设管理局</w:t>
            </w:r>
          </w:p>
        </w:tc>
      </w:tr>
      <w:tr w:rsidR="00DF5BE8" w14:paraId="52EC0CBE" w14:textId="77777777" w:rsidTr="00DF5BE8">
        <w:trPr>
          <w:gridAfter w:val="1"/>
          <w:wAfter w:w="10" w:type="dxa"/>
          <w:trHeight w:val="800"/>
        </w:trPr>
        <w:tc>
          <w:tcPr>
            <w:tcW w:w="804" w:type="dxa"/>
            <w:gridSpan w:val="2"/>
            <w:vAlign w:val="center"/>
          </w:tcPr>
          <w:p w14:paraId="46B630C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39</w:t>
            </w:r>
          </w:p>
        </w:tc>
        <w:tc>
          <w:tcPr>
            <w:tcW w:w="5009" w:type="dxa"/>
            <w:gridSpan w:val="2"/>
            <w:vAlign w:val="center"/>
          </w:tcPr>
          <w:p w14:paraId="5679E2A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多语种大模型数据集建设</w:t>
            </w:r>
          </w:p>
        </w:tc>
        <w:tc>
          <w:tcPr>
            <w:tcW w:w="4992" w:type="dxa"/>
            <w:gridSpan w:val="2"/>
            <w:vAlign w:val="center"/>
          </w:tcPr>
          <w:p w14:paraId="1CF9593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吉林科讯信息科技有限公司、科大讯飞股份有限公司</w:t>
            </w:r>
          </w:p>
        </w:tc>
        <w:tc>
          <w:tcPr>
            <w:tcW w:w="2243" w:type="dxa"/>
            <w:vAlign w:val="center"/>
          </w:tcPr>
          <w:p w14:paraId="24E07B6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pacing w:val="-3"/>
                <w:sz w:val="28"/>
                <w:lang w:eastAsia="zh-CN"/>
              </w:rPr>
              <w:t>吉林省政务服务和数字化建设管理局</w:t>
            </w:r>
          </w:p>
        </w:tc>
      </w:tr>
      <w:tr w:rsidR="00DF5BE8" w14:paraId="4016669D" w14:textId="77777777" w:rsidTr="00DF5BE8">
        <w:trPr>
          <w:gridAfter w:val="1"/>
          <w:wAfter w:w="10" w:type="dxa"/>
          <w:trHeight w:val="685"/>
        </w:trPr>
        <w:tc>
          <w:tcPr>
            <w:tcW w:w="804" w:type="dxa"/>
            <w:gridSpan w:val="2"/>
            <w:vAlign w:val="center"/>
          </w:tcPr>
          <w:p w14:paraId="44B1B070"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40</w:t>
            </w:r>
          </w:p>
        </w:tc>
        <w:tc>
          <w:tcPr>
            <w:tcW w:w="5009" w:type="dxa"/>
            <w:gridSpan w:val="2"/>
            <w:vAlign w:val="center"/>
          </w:tcPr>
          <w:p w14:paraId="6FCA833D"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具身智能</w:t>
            </w:r>
            <w:proofErr w:type="gramEnd"/>
            <w:r w:rsidRPr="000D611E">
              <w:rPr>
                <w:rFonts w:ascii="仿宋" w:eastAsia="仿宋" w:hAnsi="仿宋"/>
                <w:sz w:val="28"/>
                <w:lang w:eastAsia="zh-CN"/>
              </w:rPr>
              <w:t>领域百万真机高质量数据集</w:t>
            </w:r>
          </w:p>
        </w:tc>
        <w:tc>
          <w:tcPr>
            <w:tcW w:w="4992" w:type="dxa"/>
            <w:gridSpan w:val="2"/>
            <w:vAlign w:val="center"/>
          </w:tcPr>
          <w:p w14:paraId="4719B119"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智元创新</w:t>
            </w:r>
            <w:proofErr w:type="gramEnd"/>
            <w:r w:rsidRPr="000D611E">
              <w:rPr>
                <w:rFonts w:ascii="仿宋" w:eastAsia="仿宋" w:hAnsi="仿宋"/>
                <w:sz w:val="28"/>
                <w:lang w:eastAsia="zh-CN"/>
              </w:rPr>
              <w:t>（上海）科技有限公司</w:t>
            </w:r>
          </w:p>
        </w:tc>
        <w:tc>
          <w:tcPr>
            <w:tcW w:w="2243" w:type="dxa"/>
            <w:vAlign w:val="center"/>
          </w:tcPr>
          <w:p w14:paraId="3FABE253"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上海市数据局</w:t>
            </w:r>
            <w:proofErr w:type="spellEnd"/>
          </w:p>
        </w:tc>
      </w:tr>
      <w:tr w:rsidR="00DF5BE8" w14:paraId="7E2434E0" w14:textId="77777777" w:rsidTr="00DF5BE8">
        <w:trPr>
          <w:gridAfter w:val="1"/>
          <w:wAfter w:w="10" w:type="dxa"/>
          <w:trHeight w:val="633"/>
        </w:trPr>
        <w:tc>
          <w:tcPr>
            <w:tcW w:w="804" w:type="dxa"/>
            <w:gridSpan w:val="2"/>
            <w:vAlign w:val="center"/>
          </w:tcPr>
          <w:p w14:paraId="366B746B"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41</w:t>
            </w:r>
          </w:p>
        </w:tc>
        <w:tc>
          <w:tcPr>
            <w:tcW w:w="5009" w:type="dxa"/>
            <w:gridSpan w:val="2"/>
            <w:vAlign w:val="center"/>
          </w:tcPr>
          <w:p w14:paraId="535E0F7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中国移动研发大模型高质量数据集</w:t>
            </w:r>
          </w:p>
        </w:tc>
        <w:tc>
          <w:tcPr>
            <w:tcW w:w="4992" w:type="dxa"/>
            <w:gridSpan w:val="2"/>
            <w:vAlign w:val="center"/>
          </w:tcPr>
          <w:p w14:paraId="5A8496A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中移（苏州）软件技术有限公司</w:t>
            </w:r>
          </w:p>
        </w:tc>
        <w:tc>
          <w:tcPr>
            <w:tcW w:w="2243" w:type="dxa"/>
            <w:vAlign w:val="center"/>
          </w:tcPr>
          <w:p w14:paraId="2B9494FB"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江苏省数据局</w:t>
            </w:r>
            <w:proofErr w:type="spellEnd"/>
          </w:p>
        </w:tc>
      </w:tr>
      <w:tr w:rsidR="00DF5BE8" w14:paraId="3397530C" w14:textId="77777777" w:rsidTr="00DF5BE8">
        <w:trPr>
          <w:gridAfter w:val="1"/>
          <w:wAfter w:w="10" w:type="dxa"/>
          <w:trHeight w:val="800"/>
        </w:trPr>
        <w:tc>
          <w:tcPr>
            <w:tcW w:w="804" w:type="dxa"/>
            <w:gridSpan w:val="2"/>
            <w:vAlign w:val="center"/>
          </w:tcPr>
          <w:p w14:paraId="4E0D7175"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42</w:t>
            </w:r>
          </w:p>
        </w:tc>
        <w:tc>
          <w:tcPr>
            <w:tcW w:w="5009" w:type="dxa"/>
            <w:gridSpan w:val="2"/>
            <w:vAlign w:val="center"/>
          </w:tcPr>
          <w:p w14:paraId="74C6678C"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无人化</w:t>
            </w:r>
            <w:proofErr w:type="gramEnd"/>
            <w:r w:rsidRPr="000D611E">
              <w:rPr>
                <w:rFonts w:ascii="仿宋" w:eastAsia="仿宋" w:hAnsi="仿宋"/>
                <w:sz w:val="28"/>
                <w:lang w:eastAsia="zh-CN"/>
              </w:rPr>
              <w:t>智慧农场多模态数据集建设与应用</w:t>
            </w:r>
          </w:p>
        </w:tc>
        <w:tc>
          <w:tcPr>
            <w:tcW w:w="4992" w:type="dxa"/>
            <w:gridSpan w:val="2"/>
            <w:vAlign w:val="center"/>
          </w:tcPr>
          <w:p w14:paraId="7A7F6216"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安徽中科智能感知科技股份有限公司</w:t>
            </w:r>
            <w:proofErr w:type="spellEnd"/>
          </w:p>
        </w:tc>
        <w:tc>
          <w:tcPr>
            <w:tcW w:w="2243" w:type="dxa"/>
            <w:vAlign w:val="center"/>
          </w:tcPr>
          <w:p w14:paraId="03E2EC7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安徽省数据资源管理局</w:t>
            </w:r>
          </w:p>
        </w:tc>
      </w:tr>
      <w:tr w:rsidR="00DF5BE8" w14:paraId="03337303" w14:textId="77777777" w:rsidTr="00DF5BE8">
        <w:trPr>
          <w:gridAfter w:val="1"/>
          <w:wAfter w:w="10" w:type="dxa"/>
          <w:trHeight w:val="652"/>
        </w:trPr>
        <w:tc>
          <w:tcPr>
            <w:tcW w:w="804" w:type="dxa"/>
            <w:gridSpan w:val="2"/>
            <w:vAlign w:val="center"/>
          </w:tcPr>
          <w:p w14:paraId="4F59D2D1"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43</w:t>
            </w:r>
          </w:p>
        </w:tc>
        <w:tc>
          <w:tcPr>
            <w:tcW w:w="5009" w:type="dxa"/>
            <w:gridSpan w:val="2"/>
            <w:vAlign w:val="center"/>
          </w:tcPr>
          <w:p w14:paraId="43F9858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莆田市全域多模态城市治理数据集</w:t>
            </w:r>
          </w:p>
        </w:tc>
        <w:tc>
          <w:tcPr>
            <w:tcW w:w="4992" w:type="dxa"/>
            <w:gridSpan w:val="2"/>
            <w:vAlign w:val="center"/>
          </w:tcPr>
          <w:p w14:paraId="568356B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莆田</w:t>
            </w:r>
            <w:proofErr w:type="gramStart"/>
            <w:r w:rsidRPr="000D611E">
              <w:rPr>
                <w:rFonts w:ascii="仿宋" w:eastAsia="仿宋" w:hAnsi="仿宋"/>
                <w:sz w:val="28"/>
                <w:lang w:eastAsia="zh-CN"/>
              </w:rPr>
              <w:t>市数字</w:t>
            </w:r>
            <w:proofErr w:type="gramEnd"/>
            <w:r w:rsidRPr="000D611E">
              <w:rPr>
                <w:rFonts w:ascii="仿宋" w:eastAsia="仿宋" w:hAnsi="仿宋"/>
                <w:sz w:val="28"/>
                <w:lang w:eastAsia="zh-CN"/>
              </w:rPr>
              <w:t>集团有限公司</w:t>
            </w:r>
          </w:p>
        </w:tc>
        <w:tc>
          <w:tcPr>
            <w:tcW w:w="2243" w:type="dxa"/>
            <w:vAlign w:val="center"/>
          </w:tcPr>
          <w:p w14:paraId="07A294CF"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福建省数据管理局</w:t>
            </w:r>
            <w:proofErr w:type="spellEnd"/>
          </w:p>
        </w:tc>
      </w:tr>
      <w:tr w:rsidR="00DF5BE8" w14:paraId="1114B2AC" w14:textId="77777777" w:rsidTr="00DF5BE8">
        <w:trPr>
          <w:gridAfter w:val="1"/>
          <w:wAfter w:w="10" w:type="dxa"/>
          <w:trHeight w:val="800"/>
        </w:trPr>
        <w:tc>
          <w:tcPr>
            <w:tcW w:w="804" w:type="dxa"/>
            <w:gridSpan w:val="2"/>
            <w:vAlign w:val="center"/>
          </w:tcPr>
          <w:p w14:paraId="67CFFB33"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44</w:t>
            </w:r>
          </w:p>
        </w:tc>
        <w:tc>
          <w:tcPr>
            <w:tcW w:w="5009" w:type="dxa"/>
            <w:gridSpan w:val="2"/>
            <w:vAlign w:val="center"/>
          </w:tcPr>
          <w:p w14:paraId="30E4CDD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宫颈细胞</w:t>
            </w:r>
            <w:r w:rsidRPr="000D611E">
              <w:rPr>
                <w:rFonts w:ascii="仿宋" w:eastAsia="仿宋" w:hAnsi="仿宋"/>
                <w:sz w:val="28"/>
                <w:lang w:eastAsia="zh-CN"/>
              </w:rPr>
              <w:t>AI</w:t>
            </w:r>
            <w:r w:rsidRPr="000D611E">
              <w:rPr>
                <w:rFonts w:ascii="仿宋" w:eastAsia="仿宋" w:hAnsi="仿宋"/>
                <w:position w:val="1"/>
                <w:sz w:val="28"/>
                <w:lang w:eastAsia="zh-CN"/>
              </w:rPr>
              <w:t>辅助诊断高质量数据集</w:t>
            </w:r>
          </w:p>
        </w:tc>
        <w:tc>
          <w:tcPr>
            <w:tcW w:w="4992" w:type="dxa"/>
            <w:gridSpan w:val="2"/>
            <w:vAlign w:val="center"/>
          </w:tcPr>
          <w:p w14:paraId="54B87FD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武汉</w:t>
            </w:r>
            <w:proofErr w:type="gramStart"/>
            <w:r w:rsidRPr="000D611E">
              <w:rPr>
                <w:rFonts w:ascii="仿宋" w:eastAsia="仿宋" w:hAnsi="仿宋"/>
                <w:sz w:val="28"/>
                <w:lang w:eastAsia="zh-CN"/>
              </w:rPr>
              <w:t>兰丁云</w:t>
            </w:r>
            <w:proofErr w:type="gramEnd"/>
            <w:r w:rsidRPr="000D611E">
              <w:rPr>
                <w:rFonts w:ascii="仿宋" w:eastAsia="仿宋" w:hAnsi="仿宋"/>
                <w:sz w:val="28"/>
                <w:lang w:eastAsia="zh-CN"/>
              </w:rPr>
              <w:t>医学检验实验室有限公司、</w:t>
            </w:r>
            <w:proofErr w:type="gramStart"/>
            <w:r w:rsidRPr="000D611E">
              <w:rPr>
                <w:rFonts w:ascii="仿宋" w:eastAsia="仿宋" w:hAnsi="仿宋"/>
                <w:sz w:val="28"/>
                <w:lang w:eastAsia="zh-CN"/>
              </w:rPr>
              <w:t>武汉兰丁智能</w:t>
            </w:r>
            <w:proofErr w:type="gramEnd"/>
            <w:r w:rsidRPr="000D611E">
              <w:rPr>
                <w:rFonts w:ascii="仿宋" w:eastAsia="仿宋" w:hAnsi="仿宋"/>
                <w:sz w:val="28"/>
                <w:lang w:eastAsia="zh-CN"/>
              </w:rPr>
              <w:t>医学股份有限公司</w:t>
            </w:r>
          </w:p>
        </w:tc>
        <w:tc>
          <w:tcPr>
            <w:tcW w:w="2243" w:type="dxa"/>
            <w:vAlign w:val="center"/>
          </w:tcPr>
          <w:p w14:paraId="450CA4A2"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湖北省数据局</w:t>
            </w:r>
            <w:proofErr w:type="spellEnd"/>
          </w:p>
        </w:tc>
      </w:tr>
      <w:tr w:rsidR="00DF5BE8" w14:paraId="00BE2A66" w14:textId="77777777" w:rsidTr="00DF5BE8">
        <w:trPr>
          <w:gridAfter w:val="1"/>
          <w:wAfter w:w="10" w:type="dxa"/>
          <w:trHeight w:val="653"/>
        </w:trPr>
        <w:tc>
          <w:tcPr>
            <w:tcW w:w="804" w:type="dxa"/>
            <w:gridSpan w:val="2"/>
            <w:vAlign w:val="center"/>
          </w:tcPr>
          <w:p w14:paraId="62171F76"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45</w:t>
            </w:r>
          </w:p>
        </w:tc>
        <w:tc>
          <w:tcPr>
            <w:tcW w:w="5009" w:type="dxa"/>
            <w:gridSpan w:val="2"/>
            <w:vAlign w:val="center"/>
          </w:tcPr>
          <w:p w14:paraId="2C1EEDC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抑郁障碍人群体征高质量数据集</w:t>
            </w:r>
          </w:p>
        </w:tc>
        <w:tc>
          <w:tcPr>
            <w:tcW w:w="4992" w:type="dxa"/>
            <w:gridSpan w:val="2"/>
            <w:vAlign w:val="center"/>
          </w:tcPr>
          <w:p w14:paraId="3995959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武汉东湖大数据科技股份有限公司</w:t>
            </w:r>
          </w:p>
        </w:tc>
        <w:tc>
          <w:tcPr>
            <w:tcW w:w="2243" w:type="dxa"/>
            <w:vAlign w:val="center"/>
          </w:tcPr>
          <w:p w14:paraId="3A98533D"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湖北省数据局</w:t>
            </w:r>
            <w:proofErr w:type="spellEnd"/>
          </w:p>
        </w:tc>
      </w:tr>
      <w:tr w:rsidR="00DF5BE8" w14:paraId="528CF56B" w14:textId="77777777" w:rsidTr="00DF5BE8">
        <w:trPr>
          <w:gridAfter w:val="1"/>
          <w:wAfter w:w="10" w:type="dxa"/>
          <w:trHeight w:val="841"/>
        </w:trPr>
        <w:tc>
          <w:tcPr>
            <w:tcW w:w="804" w:type="dxa"/>
            <w:gridSpan w:val="2"/>
            <w:vAlign w:val="center"/>
          </w:tcPr>
          <w:p w14:paraId="1A6D395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46</w:t>
            </w:r>
          </w:p>
        </w:tc>
        <w:tc>
          <w:tcPr>
            <w:tcW w:w="5009" w:type="dxa"/>
            <w:gridSpan w:val="2"/>
            <w:vAlign w:val="center"/>
          </w:tcPr>
          <w:p w14:paraId="6B3E620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亿级多器官超声影像人工智能高质量数据集</w:t>
            </w:r>
          </w:p>
        </w:tc>
        <w:tc>
          <w:tcPr>
            <w:tcW w:w="4992" w:type="dxa"/>
            <w:gridSpan w:val="2"/>
            <w:vAlign w:val="center"/>
          </w:tcPr>
          <w:p w14:paraId="53428EB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华中科技大学同济医学院附属协和医院</w:t>
            </w:r>
          </w:p>
        </w:tc>
        <w:tc>
          <w:tcPr>
            <w:tcW w:w="2243" w:type="dxa"/>
            <w:vAlign w:val="center"/>
          </w:tcPr>
          <w:p w14:paraId="3B695274"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湖北省数据局</w:t>
            </w:r>
            <w:proofErr w:type="spellEnd"/>
          </w:p>
        </w:tc>
      </w:tr>
      <w:tr w:rsidR="00DF5BE8" w14:paraId="25A3F000" w14:textId="77777777" w:rsidTr="00DF5BE8">
        <w:trPr>
          <w:gridAfter w:val="1"/>
          <w:wAfter w:w="10" w:type="dxa"/>
          <w:trHeight w:val="872"/>
        </w:trPr>
        <w:tc>
          <w:tcPr>
            <w:tcW w:w="804" w:type="dxa"/>
            <w:gridSpan w:val="2"/>
            <w:vAlign w:val="center"/>
          </w:tcPr>
          <w:p w14:paraId="04AFFC71"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47</w:t>
            </w:r>
          </w:p>
        </w:tc>
        <w:tc>
          <w:tcPr>
            <w:tcW w:w="5009" w:type="dxa"/>
            <w:gridSpan w:val="2"/>
            <w:vAlign w:val="center"/>
          </w:tcPr>
          <w:p w14:paraId="6E74241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北斗</w:t>
            </w:r>
            <w:r w:rsidRPr="000D611E">
              <w:rPr>
                <w:rFonts w:ascii="仿宋" w:eastAsia="仿宋" w:hAnsi="仿宋"/>
                <w:sz w:val="28"/>
                <w:lang w:eastAsia="zh-CN"/>
              </w:rPr>
              <w:t>“</w:t>
            </w:r>
            <w:r w:rsidRPr="000D611E">
              <w:rPr>
                <w:rFonts w:ascii="仿宋" w:eastAsia="仿宋" w:hAnsi="仿宋"/>
                <w:position w:val="1"/>
                <w:sz w:val="28"/>
                <w:lang w:eastAsia="zh-CN"/>
              </w:rPr>
              <w:t>通导遥一体化</w:t>
            </w:r>
            <w:r w:rsidRPr="000D611E">
              <w:rPr>
                <w:rFonts w:ascii="仿宋" w:eastAsia="仿宋" w:hAnsi="仿宋"/>
                <w:sz w:val="28"/>
                <w:lang w:eastAsia="zh-CN"/>
              </w:rPr>
              <w:t>”</w:t>
            </w:r>
            <w:r w:rsidRPr="000D611E">
              <w:rPr>
                <w:rFonts w:ascii="仿宋" w:eastAsia="仿宋" w:hAnsi="仿宋"/>
                <w:position w:val="1"/>
                <w:sz w:val="28"/>
                <w:lang w:eastAsia="zh-CN"/>
              </w:rPr>
              <w:t>多模态应急高质量</w:t>
            </w:r>
            <w:r w:rsidRPr="000D611E">
              <w:rPr>
                <w:rFonts w:ascii="仿宋" w:eastAsia="仿宋" w:hAnsi="仿宋"/>
                <w:sz w:val="28"/>
                <w:lang w:eastAsia="zh-CN"/>
              </w:rPr>
              <w:t>数据集</w:t>
            </w:r>
          </w:p>
        </w:tc>
        <w:tc>
          <w:tcPr>
            <w:tcW w:w="4992" w:type="dxa"/>
            <w:gridSpan w:val="2"/>
            <w:vAlign w:val="center"/>
          </w:tcPr>
          <w:p w14:paraId="789A34B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移动广播与信息服务产业创新研究院（武汉）有限公司</w:t>
            </w:r>
          </w:p>
        </w:tc>
        <w:tc>
          <w:tcPr>
            <w:tcW w:w="2243" w:type="dxa"/>
            <w:vAlign w:val="center"/>
          </w:tcPr>
          <w:p w14:paraId="4EE44124"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湖北省数据局</w:t>
            </w:r>
            <w:proofErr w:type="spellEnd"/>
          </w:p>
        </w:tc>
      </w:tr>
      <w:tr w:rsidR="00DF5BE8" w14:paraId="7B572C7C" w14:textId="77777777" w:rsidTr="00DF5BE8">
        <w:trPr>
          <w:gridAfter w:val="1"/>
          <w:wAfter w:w="10" w:type="dxa"/>
          <w:trHeight w:val="1999"/>
        </w:trPr>
        <w:tc>
          <w:tcPr>
            <w:tcW w:w="804" w:type="dxa"/>
            <w:gridSpan w:val="2"/>
            <w:vAlign w:val="center"/>
          </w:tcPr>
          <w:p w14:paraId="1D3AF563"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48</w:t>
            </w:r>
          </w:p>
        </w:tc>
        <w:tc>
          <w:tcPr>
            <w:tcW w:w="5009" w:type="dxa"/>
            <w:gridSpan w:val="2"/>
            <w:vAlign w:val="center"/>
          </w:tcPr>
          <w:p w14:paraId="79E4921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融合高精实测、仿真与开放道路场景的多源多模态智能驾驶数据集</w:t>
            </w:r>
          </w:p>
        </w:tc>
        <w:tc>
          <w:tcPr>
            <w:tcW w:w="4992" w:type="dxa"/>
            <w:gridSpan w:val="2"/>
            <w:vAlign w:val="center"/>
          </w:tcPr>
          <w:p w14:paraId="50C5158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pacing w:val="-3"/>
                <w:sz w:val="28"/>
                <w:lang w:eastAsia="zh-CN"/>
              </w:rPr>
              <w:t>湖南湘江</w:t>
            </w:r>
            <w:proofErr w:type="gramStart"/>
            <w:r w:rsidRPr="000D611E">
              <w:rPr>
                <w:rFonts w:ascii="仿宋" w:eastAsia="仿宋" w:hAnsi="仿宋"/>
                <w:spacing w:val="-3"/>
                <w:sz w:val="28"/>
                <w:lang w:eastAsia="zh-CN"/>
              </w:rPr>
              <w:t>智芯云途科技</w:t>
            </w:r>
            <w:proofErr w:type="gramEnd"/>
            <w:r w:rsidRPr="000D611E">
              <w:rPr>
                <w:rFonts w:ascii="仿宋" w:eastAsia="仿宋" w:hAnsi="仿宋"/>
                <w:spacing w:val="-3"/>
                <w:sz w:val="28"/>
                <w:lang w:eastAsia="zh-CN"/>
              </w:rPr>
              <w:t>有限公司、湖南湘江智能科技创新中心有限公司、北京大学长沙计算与数字经济研究院、湖南工业职业技术学院汽车工程</w:t>
            </w:r>
            <w:r w:rsidRPr="000D611E">
              <w:rPr>
                <w:rFonts w:ascii="仿宋" w:eastAsia="仿宋" w:hAnsi="仿宋"/>
                <w:sz w:val="28"/>
                <w:lang w:eastAsia="zh-CN"/>
              </w:rPr>
              <w:t>学院</w:t>
            </w:r>
          </w:p>
        </w:tc>
        <w:tc>
          <w:tcPr>
            <w:tcW w:w="2243" w:type="dxa"/>
            <w:vAlign w:val="center"/>
          </w:tcPr>
          <w:p w14:paraId="33D7DD72"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湖南省数据局</w:t>
            </w:r>
            <w:proofErr w:type="spellEnd"/>
          </w:p>
        </w:tc>
      </w:tr>
      <w:tr w:rsidR="00DF5BE8" w14:paraId="742E0D12" w14:textId="77777777" w:rsidTr="00DF5BE8">
        <w:trPr>
          <w:gridAfter w:val="1"/>
          <w:wAfter w:w="10" w:type="dxa"/>
          <w:trHeight w:val="800"/>
        </w:trPr>
        <w:tc>
          <w:tcPr>
            <w:tcW w:w="804" w:type="dxa"/>
            <w:gridSpan w:val="2"/>
            <w:vAlign w:val="center"/>
          </w:tcPr>
          <w:p w14:paraId="5A529B9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49</w:t>
            </w:r>
          </w:p>
        </w:tc>
        <w:tc>
          <w:tcPr>
            <w:tcW w:w="5009" w:type="dxa"/>
            <w:gridSpan w:val="2"/>
            <w:vAlign w:val="center"/>
          </w:tcPr>
          <w:p w14:paraId="2E27C427"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惠农数谷智慧</w:t>
            </w:r>
            <w:proofErr w:type="gramEnd"/>
            <w:r w:rsidRPr="000D611E">
              <w:rPr>
                <w:rFonts w:ascii="仿宋" w:eastAsia="仿宋" w:hAnsi="仿宋"/>
                <w:sz w:val="28"/>
                <w:lang w:eastAsia="zh-CN"/>
              </w:rPr>
              <w:t>农业高质量数据集建设与应用</w:t>
            </w:r>
          </w:p>
        </w:tc>
        <w:tc>
          <w:tcPr>
            <w:tcW w:w="4992" w:type="dxa"/>
            <w:gridSpan w:val="2"/>
            <w:vAlign w:val="center"/>
          </w:tcPr>
          <w:p w14:paraId="469CCCE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湖南惠农科技有限公司</w:t>
            </w:r>
          </w:p>
        </w:tc>
        <w:tc>
          <w:tcPr>
            <w:tcW w:w="2243" w:type="dxa"/>
            <w:vAlign w:val="center"/>
          </w:tcPr>
          <w:p w14:paraId="086DB7BA"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湖南省数据局</w:t>
            </w:r>
            <w:proofErr w:type="spellEnd"/>
          </w:p>
        </w:tc>
      </w:tr>
      <w:tr w:rsidR="00DF5BE8" w14:paraId="2C92B089" w14:textId="77777777" w:rsidTr="00DF5BE8">
        <w:trPr>
          <w:gridAfter w:val="1"/>
          <w:wAfter w:w="10" w:type="dxa"/>
          <w:trHeight w:val="800"/>
        </w:trPr>
        <w:tc>
          <w:tcPr>
            <w:tcW w:w="804" w:type="dxa"/>
            <w:gridSpan w:val="2"/>
            <w:vAlign w:val="center"/>
          </w:tcPr>
          <w:p w14:paraId="25B855B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50</w:t>
            </w:r>
          </w:p>
        </w:tc>
        <w:tc>
          <w:tcPr>
            <w:tcW w:w="5009" w:type="dxa"/>
            <w:gridSpan w:val="2"/>
            <w:vAlign w:val="center"/>
          </w:tcPr>
          <w:p w14:paraId="2BBD0FC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自然资源遥感智能解译综合样本数据集</w:t>
            </w:r>
          </w:p>
        </w:tc>
        <w:tc>
          <w:tcPr>
            <w:tcW w:w="4992" w:type="dxa"/>
            <w:gridSpan w:val="2"/>
            <w:vAlign w:val="center"/>
          </w:tcPr>
          <w:p w14:paraId="0F13AF1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广东省国土资源测绘院、广东省国土资源技术中心</w:t>
            </w:r>
          </w:p>
        </w:tc>
        <w:tc>
          <w:tcPr>
            <w:tcW w:w="2243" w:type="dxa"/>
            <w:vAlign w:val="center"/>
          </w:tcPr>
          <w:p w14:paraId="0130149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广东省政务服务和数据管理局</w:t>
            </w:r>
          </w:p>
        </w:tc>
      </w:tr>
      <w:tr w:rsidR="00DF5BE8" w14:paraId="7B0000B7" w14:textId="77777777" w:rsidTr="00DF5BE8">
        <w:trPr>
          <w:gridAfter w:val="1"/>
          <w:wAfter w:w="10" w:type="dxa"/>
          <w:trHeight w:val="1600"/>
        </w:trPr>
        <w:tc>
          <w:tcPr>
            <w:tcW w:w="804" w:type="dxa"/>
            <w:gridSpan w:val="2"/>
            <w:vAlign w:val="center"/>
          </w:tcPr>
          <w:p w14:paraId="128B3CC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51</w:t>
            </w:r>
          </w:p>
        </w:tc>
        <w:tc>
          <w:tcPr>
            <w:tcW w:w="5009" w:type="dxa"/>
            <w:gridSpan w:val="2"/>
            <w:vAlign w:val="center"/>
          </w:tcPr>
          <w:p w14:paraId="02A78EC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电力作业安全管控图像高质量数据集</w:t>
            </w:r>
          </w:p>
        </w:tc>
        <w:tc>
          <w:tcPr>
            <w:tcW w:w="4992" w:type="dxa"/>
            <w:gridSpan w:val="2"/>
            <w:vAlign w:val="center"/>
          </w:tcPr>
          <w:p w14:paraId="711E0AE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广东电网有限责任公司信息中心、广东电网有限责任公司江门供电局、南方电网电力科技股份有限公司、广东顺畅科技有限公司</w:t>
            </w:r>
          </w:p>
        </w:tc>
        <w:tc>
          <w:tcPr>
            <w:tcW w:w="2243" w:type="dxa"/>
            <w:vAlign w:val="center"/>
          </w:tcPr>
          <w:p w14:paraId="2895198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广东省政务服务和数据管理局</w:t>
            </w:r>
          </w:p>
        </w:tc>
      </w:tr>
      <w:tr w:rsidR="00DF5BE8" w14:paraId="518D2C49" w14:textId="77777777" w:rsidTr="00DF5BE8">
        <w:trPr>
          <w:gridAfter w:val="1"/>
          <w:wAfter w:w="10" w:type="dxa"/>
          <w:trHeight w:val="1200"/>
        </w:trPr>
        <w:tc>
          <w:tcPr>
            <w:tcW w:w="804" w:type="dxa"/>
            <w:gridSpan w:val="2"/>
            <w:vAlign w:val="center"/>
          </w:tcPr>
          <w:p w14:paraId="4A2855AE"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52</w:t>
            </w:r>
          </w:p>
        </w:tc>
        <w:tc>
          <w:tcPr>
            <w:tcW w:w="5009" w:type="dxa"/>
            <w:gridSpan w:val="2"/>
            <w:vAlign w:val="center"/>
          </w:tcPr>
          <w:p w14:paraId="086BCEF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海南省海洋灾害多维立体监测与智能预报预警高质量数据集</w:t>
            </w:r>
          </w:p>
        </w:tc>
        <w:tc>
          <w:tcPr>
            <w:tcW w:w="4992" w:type="dxa"/>
            <w:gridSpan w:val="2"/>
            <w:vAlign w:val="center"/>
          </w:tcPr>
          <w:p w14:paraId="2AEF18D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海南欧特海洋科技有限公司、国家海洋信息中心、国家海洋技术中心、海南省海洋监测预报中心</w:t>
            </w:r>
          </w:p>
        </w:tc>
        <w:tc>
          <w:tcPr>
            <w:tcW w:w="2243" w:type="dxa"/>
            <w:vAlign w:val="center"/>
          </w:tcPr>
          <w:p w14:paraId="3198E4C5"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海南省数据局</w:t>
            </w:r>
            <w:proofErr w:type="spellEnd"/>
          </w:p>
        </w:tc>
      </w:tr>
      <w:tr w:rsidR="00DF5BE8" w14:paraId="0992182D" w14:textId="77777777" w:rsidTr="00DF5BE8">
        <w:trPr>
          <w:gridAfter w:val="1"/>
          <w:wAfter w:w="10" w:type="dxa"/>
          <w:trHeight w:val="600"/>
        </w:trPr>
        <w:tc>
          <w:tcPr>
            <w:tcW w:w="804" w:type="dxa"/>
            <w:gridSpan w:val="2"/>
            <w:vAlign w:val="center"/>
          </w:tcPr>
          <w:p w14:paraId="2FE8DABE"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53</w:t>
            </w:r>
          </w:p>
        </w:tc>
        <w:tc>
          <w:tcPr>
            <w:tcW w:w="5009" w:type="dxa"/>
            <w:gridSpan w:val="2"/>
            <w:vAlign w:val="center"/>
          </w:tcPr>
          <w:p w14:paraId="131C65E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地震监测预报预警多模态联合数据集</w:t>
            </w:r>
          </w:p>
        </w:tc>
        <w:tc>
          <w:tcPr>
            <w:tcW w:w="4992" w:type="dxa"/>
            <w:gridSpan w:val="2"/>
            <w:vAlign w:val="center"/>
          </w:tcPr>
          <w:p w14:paraId="437EB95E"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四川省地震局</w:t>
            </w:r>
            <w:proofErr w:type="spellEnd"/>
          </w:p>
        </w:tc>
        <w:tc>
          <w:tcPr>
            <w:tcW w:w="2243" w:type="dxa"/>
            <w:vAlign w:val="center"/>
          </w:tcPr>
          <w:p w14:paraId="6F9A328C"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四川省数据局</w:t>
            </w:r>
            <w:proofErr w:type="spellEnd"/>
          </w:p>
        </w:tc>
      </w:tr>
      <w:tr w:rsidR="00DF5BE8" w14:paraId="2FABE848" w14:textId="77777777" w:rsidTr="00DF5BE8">
        <w:trPr>
          <w:gridAfter w:val="1"/>
          <w:wAfter w:w="10" w:type="dxa"/>
          <w:trHeight w:val="798"/>
        </w:trPr>
        <w:tc>
          <w:tcPr>
            <w:tcW w:w="804" w:type="dxa"/>
            <w:gridSpan w:val="2"/>
            <w:vAlign w:val="center"/>
          </w:tcPr>
          <w:p w14:paraId="44B63ECE"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54</w:t>
            </w:r>
          </w:p>
        </w:tc>
        <w:tc>
          <w:tcPr>
            <w:tcW w:w="5009" w:type="dxa"/>
            <w:gridSpan w:val="2"/>
            <w:vAlign w:val="center"/>
          </w:tcPr>
          <w:p w14:paraId="1E94311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云南动物资源多模态高质量数据集构建及应用</w:t>
            </w:r>
          </w:p>
        </w:tc>
        <w:tc>
          <w:tcPr>
            <w:tcW w:w="4992" w:type="dxa"/>
            <w:gridSpan w:val="2"/>
            <w:vAlign w:val="center"/>
          </w:tcPr>
          <w:p w14:paraId="362CFBE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中国科学院昆明动物研究所</w:t>
            </w:r>
          </w:p>
        </w:tc>
        <w:tc>
          <w:tcPr>
            <w:tcW w:w="2243" w:type="dxa"/>
            <w:vAlign w:val="center"/>
          </w:tcPr>
          <w:p w14:paraId="76C99D7E"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云南省数据局</w:t>
            </w:r>
            <w:proofErr w:type="spellEnd"/>
          </w:p>
        </w:tc>
      </w:tr>
      <w:tr w:rsidR="00DF5BE8" w14:paraId="24CC591F" w14:textId="77777777" w:rsidTr="00DF5BE8">
        <w:trPr>
          <w:gridAfter w:val="1"/>
          <w:wAfter w:w="10" w:type="dxa"/>
          <w:trHeight w:val="799"/>
        </w:trPr>
        <w:tc>
          <w:tcPr>
            <w:tcW w:w="804" w:type="dxa"/>
            <w:gridSpan w:val="2"/>
            <w:vAlign w:val="center"/>
          </w:tcPr>
          <w:p w14:paraId="70FACF3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55</w:t>
            </w:r>
          </w:p>
        </w:tc>
        <w:tc>
          <w:tcPr>
            <w:tcW w:w="5009" w:type="dxa"/>
            <w:gridSpan w:val="2"/>
            <w:vAlign w:val="center"/>
          </w:tcPr>
          <w:p w14:paraId="60EC98F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端到端语音大模型高质量数据集</w:t>
            </w:r>
          </w:p>
        </w:tc>
        <w:tc>
          <w:tcPr>
            <w:tcW w:w="4992" w:type="dxa"/>
            <w:gridSpan w:val="2"/>
            <w:vAlign w:val="center"/>
          </w:tcPr>
          <w:p w14:paraId="6FB5453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标贝（青岛）科技有限公司</w:t>
            </w:r>
          </w:p>
        </w:tc>
        <w:tc>
          <w:tcPr>
            <w:tcW w:w="2243" w:type="dxa"/>
            <w:vAlign w:val="center"/>
          </w:tcPr>
          <w:p w14:paraId="182D817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青岛市大数据发展管理局</w:t>
            </w:r>
          </w:p>
        </w:tc>
      </w:tr>
      <w:tr w:rsidR="00DF5BE8" w14:paraId="1C31214B" w14:textId="77777777" w:rsidTr="00DF5BE8">
        <w:trPr>
          <w:gridAfter w:val="1"/>
          <w:wAfter w:w="10" w:type="dxa"/>
          <w:trHeight w:val="800"/>
        </w:trPr>
        <w:tc>
          <w:tcPr>
            <w:tcW w:w="804" w:type="dxa"/>
            <w:gridSpan w:val="2"/>
            <w:vAlign w:val="center"/>
          </w:tcPr>
          <w:p w14:paraId="4E83B82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56</w:t>
            </w:r>
          </w:p>
        </w:tc>
        <w:tc>
          <w:tcPr>
            <w:tcW w:w="5009" w:type="dxa"/>
            <w:gridSpan w:val="2"/>
            <w:vAlign w:val="center"/>
          </w:tcPr>
          <w:p w14:paraId="2E3C8B5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青岛港人工智能多模态高质量数据集</w:t>
            </w:r>
          </w:p>
        </w:tc>
        <w:tc>
          <w:tcPr>
            <w:tcW w:w="4992" w:type="dxa"/>
            <w:gridSpan w:val="2"/>
            <w:vAlign w:val="center"/>
          </w:tcPr>
          <w:p w14:paraId="63BAFE1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青岛港国际股份有限公司</w:t>
            </w:r>
          </w:p>
        </w:tc>
        <w:tc>
          <w:tcPr>
            <w:tcW w:w="2243" w:type="dxa"/>
            <w:vAlign w:val="center"/>
          </w:tcPr>
          <w:p w14:paraId="17B1D47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青岛市大数据发展管理局</w:t>
            </w:r>
          </w:p>
        </w:tc>
      </w:tr>
      <w:tr w:rsidR="00DF5BE8" w14:paraId="05C9680C" w14:textId="77777777" w:rsidTr="00DF5BE8">
        <w:trPr>
          <w:gridAfter w:val="1"/>
          <w:wAfter w:w="10" w:type="dxa"/>
          <w:trHeight w:val="705"/>
        </w:trPr>
        <w:tc>
          <w:tcPr>
            <w:tcW w:w="804" w:type="dxa"/>
            <w:gridSpan w:val="2"/>
            <w:vAlign w:val="center"/>
          </w:tcPr>
          <w:p w14:paraId="23D6ECF9"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57</w:t>
            </w:r>
          </w:p>
        </w:tc>
        <w:tc>
          <w:tcPr>
            <w:tcW w:w="5009" w:type="dxa"/>
            <w:gridSpan w:val="2"/>
            <w:vAlign w:val="center"/>
          </w:tcPr>
          <w:p w14:paraId="074DE52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高质量宫颈细胞数据集</w:t>
            </w:r>
          </w:p>
        </w:tc>
        <w:tc>
          <w:tcPr>
            <w:tcW w:w="4992" w:type="dxa"/>
            <w:gridSpan w:val="2"/>
            <w:vAlign w:val="center"/>
          </w:tcPr>
          <w:p w14:paraId="525DA538"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宁波江丰生物</w:t>
            </w:r>
            <w:proofErr w:type="gramEnd"/>
            <w:r w:rsidRPr="000D611E">
              <w:rPr>
                <w:rFonts w:ascii="仿宋" w:eastAsia="仿宋" w:hAnsi="仿宋"/>
                <w:sz w:val="28"/>
                <w:lang w:eastAsia="zh-CN"/>
              </w:rPr>
              <w:t>信息技术有限公司</w:t>
            </w:r>
          </w:p>
        </w:tc>
        <w:tc>
          <w:tcPr>
            <w:tcW w:w="2243" w:type="dxa"/>
            <w:vAlign w:val="center"/>
          </w:tcPr>
          <w:p w14:paraId="6D98462F"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宁波市数据局</w:t>
            </w:r>
            <w:proofErr w:type="spellEnd"/>
          </w:p>
        </w:tc>
      </w:tr>
      <w:tr w:rsidR="00DF5BE8" w14:paraId="1DF6FA7F" w14:textId="77777777" w:rsidTr="00DF5BE8">
        <w:trPr>
          <w:gridAfter w:val="1"/>
          <w:wAfter w:w="10" w:type="dxa"/>
          <w:trHeight w:val="1600"/>
        </w:trPr>
        <w:tc>
          <w:tcPr>
            <w:tcW w:w="804" w:type="dxa"/>
            <w:gridSpan w:val="2"/>
            <w:vAlign w:val="center"/>
          </w:tcPr>
          <w:p w14:paraId="1AA9484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58</w:t>
            </w:r>
          </w:p>
        </w:tc>
        <w:tc>
          <w:tcPr>
            <w:tcW w:w="5009" w:type="dxa"/>
            <w:gridSpan w:val="2"/>
            <w:vAlign w:val="center"/>
          </w:tcPr>
          <w:p w14:paraId="6B46EDA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核电</w:t>
            </w:r>
            <w:r w:rsidRPr="000D611E">
              <w:rPr>
                <w:rFonts w:ascii="仿宋" w:eastAsia="仿宋" w:hAnsi="仿宋"/>
                <w:sz w:val="28"/>
                <w:lang w:eastAsia="zh-CN"/>
              </w:rPr>
              <w:t>SPV</w:t>
            </w:r>
            <w:r w:rsidRPr="000D611E">
              <w:rPr>
                <w:rFonts w:ascii="仿宋" w:eastAsia="仿宋" w:hAnsi="仿宋"/>
                <w:position w:val="1"/>
                <w:sz w:val="28"/>
                <w:lang w:eastAsia="zh-CN"/>
              </w:rPr>
              <w:t>设备健康诊断、运行异常及故</w:t>
            </w:r>
            <w:r w:rsidRPr="000D611E">
              <w:rPr>
                <w:rFonts w:ascii="仿宋" w:eastAsia="仿宋" w:hAnsi="仿宋"/>
                <w:sz w:val="28"/>
                <w:lang w:eastAsia="zh-CN"/>
              </w:rPr>
              <w:t>障预测高质量数据集</w:t>
            </w:r>
          </w:p>
        </w:tc>
        <w:tc>
          <w:tcPr>
            <w:tcW w:w="4992" w:type="dxa"/>
            <w:gridSpan w:val="2"/>
            <w:vAlign w:val="center"/>
          </w:tcPr>
          <w:p w14:paraId="1B176D3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中国核工业集团有限公司、三门核电有限公司、核电运行研究院（上海）有限公司、杭州</w:t>
            </w:r>
            <w:proofErr w:type="gramStart"/>
            <w:r w:rsidRPr="000D611E">
              <w:rPr>
                <w:rFonts w:ascii="仿宋" w:eastAsia="仿宋" w:hAnsi="仿宋"/>
                <w:sz w:val="28"/>
                <w:lang w:eastAsia="zh-CN"/>
              </w:rPr>
              <w:t>安脉</w:t>
            </w:r>
            <w:proofErr w:type="gramEnd"/>
            <w:r w:rsidRPr="000D611E">
              <w:rPr>
                <w:rFonts w:ascii="仿宋" w:eastAsia="仿宋" w:hAnsi="仿宋"/>
                <w:sz w:val="28"/>
                <w:lang w:eastAsia="zh-CN"/>
              </w:rPr>
              <w:t>盛智能技术有限公司</w:t>
            </w:r>
          </w:p>
        </w:tc>
        <w:tc>
          <w:tcPr>
            <w:tcW w:w="2243" w:type="dxa"/>
            <w:vAlign w:val="center"/>
          </w:tcPr>
          <w:p w14:paraId="6CC6B41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中国核工业集团有限公司</w:t>
            </w:r>
          </w:p>
        </w:tc>
      </w:tr>
      <w:tr w:rsidR="00DF5BE8" w14:paraId="319CB1EA" w14:textId="77777777" w:rsidTr="00DF5BE8">
        <w:trPr>
          <w:gridAfter w:val="1"/>
          <w:wAfter w:w="10" w:type="dxa"/>
          <w:trHeight w:val="800"/>
        </w:trPr>
        <w:tc>
          <w:tcPr>
            <w:tcW w:w="804" w:type="dxa"/>
            <w:gridSpan w:val="2"/>
            <w:vAlign w:val="center"/>
          </w:tcPr>
          <w:p w14:paraId="26F4999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59</w:t>
            </w:r>
          </w:p>
        </w:tc>
        <w:tc>
          <w:tcPr>
            <w:tcW w:w="5009" w:type="dxa"/>
            <w:gridSpan w:val="2"/>
            <w:vAlign w:val="center"/>
          </w:tcPr>
          <w:p w14:paraId="10B57D0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船舶领域科技创新管理高质量数据集</w:t>
            </w:r>
          </w:p>
        </w:tc>
        <w:tc>
          <w:tcPr>
            <w:tcW w:w="4992" w:type="dxa"/>
            <w:gridSpan w:val="2"/>
            <w:vAlign w:val="center"/>
          </w:tcPr>
          <w:p w14:paraId="1D89D4A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中国船舶集团有限公司综合技术经济研究院</w:t>
            </w:r>
          </w:p>
        </w:tc>
        <w:tc>
          <w:tcPr>
            <w:tcW w:w="2243" w:type="dxa"/>
            <w:vAlign w:val="center"/>
          </w:tcPr>
          <w:p w14:paraId="4BAFC81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中国船舶集团有限公司</w:t>
            </w:r>
          </w:p>
        </w:tc>
      </w:tr>
      <w:tr w:rsidR="00DF5BE8" w14:paraId="117B7E68" w14:textId="77777777" w:rsidTr="00DF5BE8">
        <w:trPr>
          <w:gridAfter w:val="1"/>
          <w:wAfter w:w="10" w:type="dxa"/>
          <w:trHeight w:val="800"/>
        </w:trPr>
        <w:tc>
          <w:tcPr>
            <w:tcW w:w="804" w:type="dxa"/>
            <w:gridSpan w:val="2"/>
            <w:vAlign w:val="center"/>
          </w:tcPr>
          <w:p w14:paraId="63622C62"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60</w:t>
            </w:r>
          </w:p>
        </w:tc>
        <w:tc>
          <w:tcPr>
            <w:tcW w:w="5009" w:type="dxa"/>
            <w:gridSpan w:val="2"/>
            <w:vAlign w:val="center"/>
          </w:tcPr>
          <w:p w14:paraId="484D854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面向绿色船舶螺旋桨多性能数据集</w:t>
            </w:r>
          </w:p>
        </w:tc>
        <w:tc>
          <w:tcPr>
            <w:tcW w:w="4992" w:type="dxa"/>
            <w:gridSpan w:val="2"/>
            <w:vAlign w:val="center"/>
          </w:tcPr>
          <w:p w14:paraId="60FF51F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中国船舶科学研究中心</w:t>
            </w:r>
          </w:p>
        </w:tc>
        <w:tc>
          <w:tcPr>
            <w:tcW w:w="2243" w:type="dxa"/>
            <w:vAlign w:val="center"/>
          </w:tcPr>
          <w:p w14:paraId="3DF8EBD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中国船舶集团有限公司</w:t>
            </w:r>
          </w:p>
        </w:tc>
      </w:tr>
      <w:tr w:rsidR="00DF5BE8" w14:paraId="31F23CE5" w14:textId="77777777" w:rsidTr="00DF5BE8">
        <w:trPr>
          <w:gridAfter w:val="1"/>
          <w:wAfter w:w="10" w:type="dxa"/>
          <w:trHeight w:val="800"/>
        </w:trPr>
        <w:tc>
          <w:tcPr>
            <w:tcW w:w="804" w:type="dxa"/>
            <w:gridSpan w:val="2"/>
            <w:vAlign w:val="center"/>
          </w:tcPr>
          <w:p w14:paraId="49AD083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61</w:t>
            </w:r>
          </w:p>
        </w:tc>
        <w:tc>
          <w:tcPr>
            <w:tcW w:w="5009" w:type="dxa"/>
            <w:gridSpan w:val="2"/>
            <w:vAlign w:val="center"/>
          </w:tcPr>
          <w:p w14:paraId="0E20F4C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基于多</w:t>
            </w:r>
            <w:proofErr w:type="gramStart"/>
            <w:r w:rsidRPr="000D611E">
              <w:rPr>
                <w:rFonts w:ascii="仿宋" w:eastAsia="仿宋" w:hAnsi="仿宋"/>
                <w:sz w:val="28"/>
                <w:lang w:eastAsia="zh-CN"/>
              </w:rPr>
              <w:t>源数据</w:t>
            </w:r>
            <w:proofErr w:type="gramEnd"/>
            <w:r w:rsidRPr="000D611E">
              <w:rPr>
                <w:rFonts w:ascii="仿宋" w:eastAsia="仿宋" w:hAnsi="仿宋"/>
                <w:sz w:val="28"/>
                <w:lang w:eastAsia="zh-CN"/>
              </w:rPr>
              <w:t>融合的风</w:t>
            </w:r>
            <w:proofErr w:type="gramStart"/>
            <w:r w:rsidRPr="000D611E">
              <w:rPr>
                <w:rFonts w:ascii="仿宋" w:eastAsia="仿宋" w:hAnsi="仿宋"/>
                <w:sz w:val="28"/>
                <w:lang w:eastAsia="zh-CN"/>
              </w:rPr>
              <w:t>电项目</w:t>
            </w:r>
            <w:proofErr w:type="gramEnd"/>
            <w:r w:rsidRPr="000D611E">
              <w:rPr>
                <w:rFonts w:ascii="仿宋" w:eastAsia="仿宋" w:hAnsi="仿宋"/>
                <w:sz w:val="28"/>
                <w:lang w:eastAsia="zh-CN"/>
              </w:rPr>
              <w:t>高质量数据集</w:t>
            </w:r>
          </w:p>
        </w:tc>
        <w:tc>
          <w:tcPr>
            <w:tcW w:w="4992" w:type="dxa"/>
            <w:gridSpan w:val="2"/>
            <w:vAlign w:val="center"/>
          </w:tcPr>
          <w:p w14:paraId="215C5FF9"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中船科技股份有限公司</w:t>
            </w:r>
            <w:proofErr w:type="spellEnd"/>
          </w:p>
        </w:tc>
        <w:tc>
          <w:tcPr>
            <w:tcW w:w="2243" w:type="dxa"/>
            <w:vAlign w:val="center"/>
          </w:tcPr>
          <w:p w14:paraId="6FDAA4D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中国船舶集团有限公司</w:t>
            </w:r>
          </w:p>
        </w:tc>
      </w:tr>
      <w:tr w:rsidR="00DF5BE8" w14:paraId="0FEFBA96" w14:textId="77777777" w:rsidTr="00DF5BE8">
        <w:trPr>
          <w:gridAfter w:val="1"/>
          <w:wAfter w:w="10" w:type="dxa"/>
          <w:trHeight w:val="800"/>
        </w:trPr>
        <w:tc>
          <w:tcPr>
            <w:tcW w:w="804" w:type="dxa"/>
            <w:gridSpan w:val="2"/>
            <w:vAlign w:val="center"/>
          </w:tcPr>
          <w:p w14:paraId="3516FBF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62</w:t>
            </w:r>
          </w:p>
        </w:tc>
        <w:tc>
          <w:tcPr>
            <w:tcW w:w="5009" w:type="dxa"/>
            <w:gridSpan w:val="2"/>
            <w:vAlign w:val="center"/>
          </w:tcPr>
          <w:p w14:paraId="4DCD770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人形机器人</w:t>
            </w:r>
            <w:proofErr w:type="gramStart"/>
            <w:r w:rsidRPr="000D611E">
              <w:rPr>
                <w:rFonts w:ascii="仿宋" w:eastAsia="仿宋" w:hAnsi="仿宋"/>
                <w:sz w:val="28"/>
                <w:lang w:eastAsia="zh-CN"/>
              </w:rPr>
              <w:t>具身操作</w:t>
            </w:r>
            <w:proofErr w:type="gramEnd"/>
            <w:r w:rsidRPr="000D611E">
              <w:rPr>
                <w:rFonts w:ascii="仿宋" w:eastAsia="仿宋" w:hAnsi="仿宋"/>
                <w:sz w:val="28"/>
                <w:lang w:eastAsia="zh-CN"/>
              </w:rPr>
              <w:t>数据集</w:t>
            </w:r>
          </w:p>
        </w:tc>
        <w:tc>
          <w:tcPr>
            <w:tcW w:w="4992" w:type="dxa"/>
            <w:gridSpan w:val="2"/>
            <w:vAlign w:val="center"/>
          </w:tcPr>
          <w:p w14:paraId="5E5CB6F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人形机器人（上海）有限公司、第伍要素（上海）数据科技有限公司</w:t>
            </w:r>
          </w:p>
        </w:tc>
        <w:tc>
          <w:tcPr>
            <w:tcW w:w="2243" w:type="dxa"/>
            <w:vAlign w:val="center"/>
          </w:tcPr>
          <w:p w14:paraId="25E2FC2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中国兵器工业集团有限公司</w:t>
            </w:r>
          </w:p>
        </w:tc>
      </w:tr>
      <w:tr w:rsidR="00DF5BE8" w14:paraId="154DB4CC" w14:textId="77777777" w:rsidTr="00DF5BE8">
        <w:trPr>
          <w:gridAfter w:val="1"/>
          <w:wAfter w:w="10" w:type="dxa"/>
          <w:trHeight w:val="798"/>
        </w:trPr>
        <w:tc>
          <w:tcPr>
            <w:tcW w:w="804" w:type="dxa"/>
            <w:gridSpan w:val="2"/>
            <w:vAlign w:val="center"/>
          </w:tcPr>
          <w:p w14:paraId="7AD5C73C"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63</w:t>
            </w:r>
          </w:p>
        </w:tc>
        <w:tc>
          <w:tcPr>
            <w:tcW w:w="5009" w:type="dxa"/>
            <w:gridSpan w:val="2"/>
            <w:vAlign w:val="center"/>
          </w:tcPr>
          <w:p w14:paraId="7649323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司法领域法律专业高质量数据集</w:t>
            </w:r>
          </w:p>
        </w:tc>
        <w:tc>
          <w:tcPr>
            <w:tcW w:w="4992" w:type="dxa"/>
            <w:gridSpan w:val="2"/>
            <w:vAlign w:val="center"/>
          </w:tcPr>
          <w:p w14:paraId="71187E0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w:t>
            </w:r>
            <w:proofErr w:type="gramStart"/>
            <w:r w:rsidRPr="000D611E">
              <w:rPr>
                <w:rFonts w:ascii="仿宋" w:eastAsia="仿宋" w:hAnsi="仿宋"/>
                <w:sz w:val="28"/>
                <w:lang w:eastAsia="zh-CN"/>
              </w:rPr>
              <w:t>司法大</w:t>
            </w:r>
            <w:proofErr w:type="gramEnd"/>
            <w:r w:rsidRPr="000D611E">
              <w:rPr>
                <w:rFonts w:ascii="仿宋" w:eastAsia="仿宋" w:hAnsi="仿宋"/>
                <w:sz w:val="28"/>
                <w:lang w:eastAsia="zh-CN"/>
              </w:rPr>
              <w:t>数据研究院有限公司</w:t>
            </w:r>
          </w:p>
        </w:tc>
        <w:tc>
          <w:tcPr>
            <w:tcW w:w="2243" w:type="dxa"/>
            <w:vAlign w:val="center"/>
          </w:tcPr>
          <w:p w14:paraId="53A8FF0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中国电子科技集团有限公司</w:t>
            </w:r>
          </w:p>
        </w:tc>
      </w:tr>
      <w:tr w:rsidR="00DF5BE8" w14:paraId="28F37ADF" w14:textId="77777777" w:rsidTr="00DF5BE8">
        <w:trPr>
          <w:gridAfter w:val="1"/>
          <w:wAfter w:w="10" w:type="dxa"/>
          <w:trHeight w:val="799"/>
        </w:trPr>
        <w:tc>
          <w:tcPr>
            <w:tcW w:w="804" w:type="dxa"/>
            <w:gridSpan w:val="2"/>
            <w:vAlign w:val="center"/>
          </w:tcPr>
          <w:p w14:paraId="611DC17C"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64</w:t>
            </w:r>
          </w:p>
        </w:tc>
        <w:tc>
          <w:tcPr>
            <w:tcW w:w="5009" w:type="dxa"/>
            <w:gridSpan w:val="2"/>
            <w:vAlign w:val="center"/>
          </w:tcPr>
          <w:p w14:paraId="4D94A7E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公共信用档案高质量数据集</w:t>
            </w:r>
          </w:p>
        </w:tc>
        <w:tc>
          <w:tcPr>
            <w:tcW w:w="4992" w:type="dxa"/>
            <w:gridSpan w:val="2"/>
            <w:vAlign w:val="center"/>
          </w:tcPr>
          <w:p w14:paraId="5AFA64C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南京莱斯信息技术股份有限公司</w:t>
            </w:r>
          </w:p>
        </w:tc>
        <w:tc>
          <w:tcPr>
            <w:tcW w:w="2243" w:type="dxa"/>
            <w:vAlign w:val="center"/>
          </w:tcPr>
          <w:p w14:paraId="52F8AC3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中国电子科技集团有限公司</w:t>
            </w:r>
          </w:p>
        </w:tc>
      </w:tr>
      <w:tr w:rsidR="00DF5BE8" w14:paraId="4520FE93" w14:textId="77777777" w:rsidTr="00DF5BE8">
        <w:trPr>
          <w:gridAfter w:val="1"/>
          <w:wAfter w:w="10" w:type="dxa"/>
          <w:trHeight w:val="800"/>
        </w:trPr>
        <w:tc>
          <w:tcPr>
            <w:tcW w:w="804" w:type="dxa"/>
            <w:gridSpan w:val="2"/>
            <w:vAlign w:val="center"/>
          </w:tcPr>
          <w:p w14:paraId="1FBD7C0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65</w:t>
            </w:r>
          </w:p>
        </w:tc>
        <w:tc>
          <w:tcPr>
            <w:tcW w:w="5009" w:type="dxa"/>
            <w:gridSpan w:val="2"/>
            <w:vAlign w:val="center"/>
          </w:tcPr>
          <w:p w14:paraId="434BE92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电磁空间环境高质量数据集</w:t>
            </w:r>
          </w:p>
        </w:tc>
        <w:tc>
          <w:tcPr>
            <w:tcW w:w="4992" w:type="dxa"/>
            <w:gridSpan w:val="2"/>
            <w:vAlign w:val="center"/>
          </w:tcPr>
          <w:p w14:paraId="523CDB2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中国电子科技集团公司第二十二研究所</w:t>
            </w:r>
          </w:p>
        </w:tc>
        <w:tc>
          <w:tcPr>
            <w:tcW w:w="2243" w:type="dxa"/>
            <w:vAlign w:val="center"/>
          </w:tcPr>
          <w:p w14:paraId="03B1554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中国电子科技集团有限公司</w:t>
            </w:r>
          </w:p>
        </w:tc>
      </w:tr>
      <w:tr w:rsidR="00DF5BE8" w14:paraId="42C07AED" w14:textId="77777777" w:rsidTr="00DF5BE8">
        <w:trPr>
          <w:gridAfter w:val="1"/>
          <w:wAfter w:w="10" w:type="dxa"/>
          <w:trHeight w:val="800"/>
        </w:trPr>
        <w:tc>
          <w:tcPr>
            <w:tcW w:w="804" w:type="dxa"/>
            <w:gridSpan w:val="2"/>
            <w:vAlign w:val="center"/>
          </w:tcPr>
          <w:p w14:paraId="1DD32452"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66</w:t>
            </w:r>
          </w:p>
        </w:tc>
        <w:tc>
          <w:tcPr>
            <w:tcW w:w="5009" w:type="dxa"/>
            <w:gridSpan w:val="2"/>
            <w:vAlign w:val="center"/>
          </w:tcPr>
          <w:p w14:paraId="48252C3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平台经济智能治理与服务高质量数据集</w:t>
            </w:r>
          </w:p>
        </w:tc>
        <w:tc>
          <w:tcPr>
            <w:tcW w:w="4992" w:type="dxa"/>
            <w:gridSpan w:val="2"/>
            <w:vAlign w:val="center"/>
          </w:tcPr>
          <w:p w14:paraId="551F00D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中国电子科技集团有限公司电子科学研究院</w:t>
            </w:r>
          </w:p>
        </w:tc>
        <w:tc>
          <w:tcPr>
            <w:tcW w:w="2243" w:type="dxa"/>
            <w:vAlign w:val="center"/>
          </w:tcPr>
          <w:p w14:paraId="216F37E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中国电子科技集团有限公司</w:t>
            </w:r>
          </w:p>
        </w:tc>
      </w:tr>
      <w:tr w:rsidR="00DF5BE8" w14:paraId="6FBFFB30" w14:textId="77777777" w:rsidTr="00DF5BE8">
        <w:trPr>
          <w:gridAfter w:val="1"/>
          <w:wAfter w:w="10" w:type="dxa"/>
          <w:trHeight w:val="800"/>
        </w:trPr>
        <w:tc>
          <w:tcPr>
            <w:tcW w:w="804" w:type="dxa"/>
            <w:gridSpan w:val="2"/>
            <w:vAlign w:val="center"/>
          </w:tcPr>
          <w:p w14:paraId="6D38A00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67</w:t>
            </w:r>
          </w:p>
        </w:tc>
        <w:tc>
          <w:tcPr>
            <w:tcW w:w="5009" w:type="dxa"/>
            <w:gridSpan w:val="2"/>
            <w:vAlign w:val="center"/>
          </w:tcPr>
          <w:p w14:paraId="3060F74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地球物理测井高质量数据集构建与应用</w:t>
            </w:r>
          </w:p>
        </w:tc>
        <w:tc>
          <w:tcPr>
            <w:tcW w:w="4992" w:type="dxa"/>
            <w:gridSpan w:val="2"/>
            <w:vAlign w:val="center"/>
          </w:tcPr>
          <w:p w14:paraId="12FB2FA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中国石油集团测井有限公司</w:t>
            </w:r>
          </w:p>
        </w:tc>
        <w:tc>
          <w:tcPr>
            <w:tcW w:w="2243" w:type="dxa"/>
            <w:vAlign w:val="center"/>
          </w:tcPr>
          <w:p w14:paraId="495F800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中国石油天然气集团有限公司</w:t>
            </w:r>
          </w:p>
        </w:tc>
      </w:tr>
      <w:tr w:rsidR="00DF5BE8" w14:paraId="02ACC1ED" w14:textId="77777777" w:rsidTr="00DF5BE8">
        <w:trPr>
          <w:gridAfter w:val="1"/>
          <w:wAfter w:w="10" w:type="dxa"/>
          <w:trHeight w:val="800"/>
        </w:trPr>
        <w:tc>
          <w:tcPr>
            <w:tcW w:w="804" w:type="dxa"/>
            <w:gridSpan w:val="2"/>
            <w:vAlign w:val="center"/>
          </w:tcPr>
          <w:p w14:paraId="33144E6F"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68</w:t>
            </w:r>
          </w:p>
        </w:tc>
        <w:tc>
          <w:tcPr>
            <w:tcW w:w="5009" w:type="dxa"/>
            <w:gridSpan w:val="2"/>
            <w:vAlign w:val="center"/>
          </w:tcPr>
          <w:p w14:paraId="2D11C4A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中国石油天然气集团炼化时序数据集构建及应用</w:t>
            </w:r>
          </w:p>
        </w:tc>
        <w:tc>
          <w:tcPr>
            <w:tcW w:w="4992" w:type="dxa"/>
            <w:gridSpan w:val="2"/>
            <w:vAlign w:val="center"/>
          </w:tcPr>
          <w:p w14:paraId="1DB2FE3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pacing w:val="-23"/>
                <w:sz w:val="28"/>
                <w:lang w:eastAsia="zh-CN"/>
              </w:rPr>
              <w:t>中石油</w:t>
            </w:r>
            <w:r w:rsidRPr="000D611E">
              <w:rPr>
                <w:rFonts w:ascii="仿宋" w:eastAsia="仿宋" w:hAnsi="仿宋"/>
                <w:spacing w:val="-1"/>
                <w:sz w:val="28"/>
                <w:lang w:eastAsia="zh-CN"/>
              </w:rPr>
              <w:t>（</w:t>
            </w:r>
            <w:r w:rsidRPr="000D611E">
              <w:rPr>
                <w:rFonts w:ascii="仿宋" w:eastAsia="仿宋" w:hAnsi="仿宋"/>
                <w:spacing w:val="-2"/>
                <w:sz w:val="28"/>
                <w:lang w:eastAsia="zh-CN"/>
              </w:rPr>
              <w:t>北京</w:t>
            </w:r>
            <w:r w:rsidRPr="000D611E">
              <w:rPr>
                <w:rFonts w:ascii="仿宋" w:eastAsia="仿宋" w:hAnsi="仿宋"/>
                <w:spacing w:val="-63"/>
                <w:sz w:val="28"/>
                <w:lang w:eastAsia="zh-CN"/>
              </w:rPr>
              <w:t>）</w:t>
            </w:r>
            <w:proofErr w:type="gramStart"/>
            <w:r w:rsidRPr="000D611E">
              <w:rPr>
                <w:rFonts w:ascii="仿宋" w:eastAsia="仿宋" w:hAnsi="仿宋"/>
                <w:spacing w:val="-3"/>
                <w:sz w:val="28"/>
                <w:lang w:eastAsia="zh-CN"/>
              </w:rPr>
              <w:t>数智研究院</w:t>
            </w:r>
            <w:proofErr w:type="gramEnd"/>
            <w:r w:rsidRPr="000D611E">
              <w:rPr>
                <w:rFonts w:ascii="仿宋" w:eastAsia="仿宋" w:hAnsi="仿宋"/>
                <w:spacing w:val="-3"/>
                <w:sz w:val="28"/>
                <w:lang w:eastAsia="zh-CN"/>
              </w:rPr>
              <w:t>有限公司中石油兰州石化榆林化工有限公司</w:t>
            </w:r>
          </w:p>
        </w:tc>
        <w:tc>
          <w:tcPr>
            <w:tcW w:w="2243" w:type="dxa"/>
            <w:vAlign w:val="center"/>
          </w:tcPr>
          <w:p w14:paraId="76CF1D8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、中国石油天然气集团有限公司</w:t>
            </w:r>
          </w:p>
        </w:tc>
      </w:tr>
      <w:tr w:rsidR="00DF5BE8" w14:paraId="134CC9AA" w14:textId="77777777" w:rsidTr="00DF5BE8">
        <w:trPr>
          <w:gridAfter w:val="1"/>
          <w:wAfter w:w="10" w:type="dxa"/>
          <w:trHeight w:val="800"/>
        </w:trPr>
        <w:tc>
          <w:tcPr>
            <w:tcW w:w="804" w:type="dxa"/>
            <w:gridSpan w:val="2"/>
            <w:vAlign w:val="center"/>
          </w:tcPr>
          <w:p w14:paraId="38985A92"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69</w:t>
            </w:r>
          </w:p>
        </w:tc>
        <w:tc>
          <w:tcPr>
            <w:tcW w:w="5009" w:type="dxa"/>
            <w:gridSpan w:val="2"/>
            <w:vAlign w:val="center"/>
          </w:tcPr>
          <w:p w14:paraId="47D752B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
                <w:sz w:val="28"/>
                <w:lang w:eastAsia="zh-CN"/>
              </w:rPr>
              <w:t>气电集团</w:t>
            </w:r>
            <w:r w:rsidRPr="000D611E">
              <w:rPr>
                <w:rFonts w:ascii="仿宋" w:eastAsia="仿宋" w:hAnsi="仿宋"/>
                <w:sz w:val="28"/>
                <w:lang w:eastAsia="zh-CN"/>
              </w:rPr>
              <w:t>LNG</w:t>
            </w:r>
            <w:r w:rsidRPr="000D611E">
              <w:rPr>
                <w:rFonts w:ascii="仿宋" w:eastAsia="仿宋" w:hAnsi="仿宋"/>
                <w:position w:val="1"/>
                <w:sz w:val="28"/>
                <w:lang w:eastAsia="zh-CN"/>
              </w:rPr>
              <w:t>产业协同与态势感知高</w:t>
            </w:r>
            <w:r w:rsidRPr="000D611E">
              <w:rPr>
                <w:rFonts w:ascii="仿宋" w:eastAsia="仿宋" w:hAnsi="仿宋"/>
                <w:sz w:val="28"/>
                <w:lang w:eastAsia="zh-CN"/>
              </w:rPr>
              <w:t>质量数据集</w:t>
            </w:r>
          </w:p>
        </w:tc>
        <w:tc>
          <w:tcPr>
            <w:tcW w:w="4992" w:type="dxa"/>
            <w:gridSpan w:val="2"/>
            <w:vAlign w:val="center"/>
          </w:tcPr>
          <w:p w14:paraId="2A8DA98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中海石油气电集团有限责任公司、中移动信息技术有限公司</w:t>
            </w:r>
          </w:p>
        </w:tc>
        <w:tc>
          <w:tcPr>
            <w:tcW w:w="2243" w:type="dxa"/>
            <w:vAlign w:val="center"/>
          </w:tcPr>
          <w:p w14:paraId="17AE42F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中国海洋石油集团有限公司</w:t>
            </w:r>
          </w:p>
        </w:tc>
      </w:tr>
      <w:tr w:rsidR="00DF5BE8" w14:paraId="46C70DC0" w14:textId="77777777" w:rsidTr="00DF5BE8">
        <w:trPr>
          <w:gridAfter w:val="1"/>
          <w:wAfter w:w="10" w:type="dxa"/>
          <w:trHeight w:val="800"/>
        </w:trPr>
        <w:tc>
          <w:tcPr>
            <w:tcW w:w="804" w:type="dxa"/>
            <w:gridSpan w:val="2"/>
            <w:vAlign w:val="center"/>
          </w:tcPr>
          <w:p w14:paraId="03E14BD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70</w:t>
            </w:r>
          </w:p>
        </w:tc>
        <w:tc>
          <w:tcPr>
            <w:tcW w:w="5009" w:type="dxa"/>
            <w:gridSpan w:val="2"/>
            <w:vAlign w:val="center"/>
          </w:tcPr>
          <w:p w14:paraId="75280D3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中国海油海洋环境高质量数据集</w:t>
            </w:r>
          </w:p>
        </w:tc>
        <w:tc>
          <w:tcPr>
            <w:tcW w:w="4992" w:type="dxa"/>
            <w:gridSpan w:val="2"/>
            <w:vAlign w:val="center"/>
          </w:tcPr>
          <w:p w14:paraId="1C90C09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中海油能源发展股份有限公司</w:t>
            </w:r>
          </w:p>
        </w:tc>
        <w:tc>
          <w:tcPr>
            <w:tcW w:w="2243" w:type="dxa"/>
            <w:vAlign w:val="center"/>
          </w:tcPr>
          <w:p w14:paraId="78393C3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中国海洋石油集团有限公司</w:t>
            </w:r>
          </w:p>
        </w:tc>
      </w:tr>
      <w:tr w:rsidR="00DF5BE8" w14:paraId="6A751574" w14:textId="77777777" w:rsidTr="00DF5BE8">
        <w:trPr>
          <w:gridAfter w:val="1"/>
          <w:wAfter w:w="10" w:type="dxa"/>
          <w:trHeight w:val="797"/>
        </w:trPr>
        <w:tc>
          <w:tcPr>
            <w:tcW w:w="804" w:type="dxa"/>
            <w:gridSpan w:val="2"/>
            <w:vAlign w:val="center"/>
          </w:tcPr>
          <w:p w14:paraId="5D67529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71</w:t>
            </w:r>
          </w:p>
        </w:tc>
        <w:tc>
          <w:tcPr>
            <w:tcW w:w="5009" w:type="dxa"/>
            <w:gridSpan w:val="2"/>
            <w:vAlign w:val="center"/>
          </w:tcPr>
          <w:p w14:paraId="5FD874D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透平机组智能运维高质量数据集</w:t>
            </w:r>
          </w:p>
        </w:tc>
        <w:tc>
          <w:tcPr>
            <w:tcW w:w="4992" w:type="dxa"/>
            <w:gridSpan w:val="2"/>
            <w:vAlign w:val="center"/>
          </w:tcPr>
          <w:p w14:paraId="0E087F2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中海石油（中国）有限公司</w:t>
            </w:r>
          </w:p>
        </w:tc>
        <w:tc>
          <w:tcPr>
            <w:tcW w:w="2243" w:type="dxa"/>
            <w:vAlign w:val="center"/>
          </w:tcPr>
          <w:p w14:paraId="7703DE5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中国海洋石油集团有限公司</w:t>
            </w:r>
          </w:p>
        </w:tc>
      </w:tr>
      <w:tr w:rsidR="00DF5BE8" w14:paraId="56DC2FBE" w14:textId="77777777" w:rsidTr="00DF5BE8">
        <w:trPr>
          <w:gridAfter w:val="1"/>
          <w:wAfter w:w="10" w:type="dxa"/>
          <w:trHeight w:val="2799"/>
        </w:trPr>
        <w:tc>
          <w:tcPr>
            <w:tcW w:w="804" w:type="dxa"/>
            <w:gridSpan w:val="2"/>
            <w:vAlign w:val="center"/>
          </w:tcPr>
          <w:p w14:paraId="28C4F45C"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72</w:t>
            </w:r>
          </w:p>
        </w:tc>
        <w:tc>
          <w:tcPr>
            <w:tcW w:w="5009" w:type="dxa"/>
            <w:gridSpan w:val="2"/>
            <w:vAlign w:val="center"/>
          </w:tcPr>
          <w:p w14:paraId="26DF328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油气管道保护高质量数据集</w:t>
            </w:r>
          </w:p>
        </w:tc>
        <w:tc>
          <w:tcPr>
            <w:tcW w:w="4992" w:type="dxa"/>
            <w:gridSpan w:val="2"/>
            <w:vAlign w:val="center"/>
          </w:tcPr>
          <w:p w14:paraId="5BA16AD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石油天然气管网集团有限公司华南分公司、国家石油天然气管网集团有限公司云南分公司、国家石油天然气管网集团有限公司山东分公司、国家管网集团浙江省天然气管网有限公司、国家管网集团西南管道有限责任公司</w:t>
            </w:r>
          </w:p>
        </w:tc>
        <w:tc>
          <w:tcPr>
            <w:tcW w:w="2243" w:type="dxa"/>
            <w:vAlign w:val="center"/>
          </w:tcPr>
          <w:p w14:paraId="5A8C63C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国家石油天然气管网集团有限公司</w:t>
            </w:r>
          </w:p>
        </w:tc>
      </w:tr>
      <w:tr w:rsidR="00DF5BE8" w14:paraId="4B5D7790" w14:textId="77777777" w:rsidTr="00DF5BE8">
        <w:trPr>
          <w:gridAfter w:val="1"/>
          <w:wAfter w:w="10" w:type="dxa"/>
          <w:trHeight w:val="863"/>
        </w:trPr>
        <w:tc>
          <w:tcPr>
            <w:tcW w:w="804" w:type="dxa"/>
            <w:gridSpan w:val="2"/>
            <w:vAlign w:val="center"/>
          </w:tcPr>
          <w:p w14:paraId="5820682F"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73</w:t>
            </w:r>
          </w:p>
        </w:tc>
        <w:tc>
          <w:tcPr>
            <w:tcW w:w="5009" w:type="dxa"/>
            <w:gridSpan w:val="2"/>
            <w:vAlign w:val="center"/>
          </w:tcPr>
          <w:p w14:paraId="6E49BCF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“双碳”背景下天然气市场预测高质量数据集建设与应用</w:t>
            </w:r>
          </w:p>
        </w:tc>
        <w:tc>
          <w:tcPr>
            <w:tcW w:w="4992" w:type="dxa"/>
            <w:gridSpan w:val="2"/>
            <w:vAlign w:val="center"/>
          </w:tcPr>
          <w:p w14:paraId="1DE2830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国家管网集团工程技术创新有限公司、国家管网集团福建公司</w:t>
            </w:r>
          </w:p>
        </w:tc>
        <w:tc>
          <w:tcPr>
            <w:tcW w:w="2243" w:type="dxa"/>
            <w:vAlign w:val="center"/>
          </w:tcPr>
          <w:p w14:paraId="15C8973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国家石油天然气管网集团有限公司</w:t>
            </w:r>
          </w:p>
        </w:tc>
      </w:tr>
      <w:tr w:rsidR="00DF5BE8" w14:paraId="45480C79" w14:textId="77777777" w:rsidTr="00DF5BE8">
        <w:trPr>
          <w:gridAfter w:val="1"/>
          <w:wAfter w:w="10" w:type="dxa"/>
          <w:trHeight w:val="800"/>
        </w:trPr>
        <w:tc>
          <w:tcPr>
            <w:tcW w:w="804" w:type="dxa"/>
            <w:gridSpan w:val="2"/>
            <w:vAlign w:val="center"/>
          </w:tcPr>
          <w:p w14:paraId="5BC0A8B3"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74</w:t>
            </w:r>
          </w:p>
        </w:tc>
        <w:tc>
          <w:tcPr>
            <w:tcW w:w="5009" w:type="dxa"/>
            <w:gridSpan w:val="2"/>
            <w:vAlign w:val="center"/>
          </w:tcPr>
          <w:p w14:paraId="0914CF9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天然气管道压缩机监测诊断高质量数据集</w:t>
            </w:r>
          </w:p>
        </w:tc>
        <w:tc>
          <w:tcPr>
            <w:tcW w:w="4992" w:type="dxa"/>
            <w:gridSpan w:val="2"/>
            <w:vAlign w:val="center"/>
          </w:tcPr>
          <w:p w14:paraId="7E6DAC2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国家管网集团储运技术发展有限公司</w:t>
            </w:r>
          </w:p>
        </w:tc>
        <w:tc>
          <w:tcPr>
            <w:tcW w:w="2243" w:type="dxa"/>
            <w:vAlign w:val="center"/>
          </w:tcPr>
          <w:p w14:paraId="5072202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国家石油天然气管网集团有限公司</w:t>
            </w:r>
          </w:p>
        </w:tc>
      </w:tr>
      <w:tr w:rsidR="00DF5BE8" w14:paraId="58793992" w14:textId="77777777" w:rsidTr="00DF5BE8">
        <w:trPr>
          <w:gridAfter w:val="1"/>
          <w:wAfter w:w="10" w:type="dxa"/>
          <w:trHeight w:val="800"/>
        </w:trPr>
        <w:tc>
          <w:tcPr>
            <w:tcW w:w="804" w:type="dxa"/>
            <w:gridSpan w:val="2"/>
            <w:vAlign w:val="center"/>
          </w:tcPr>
          <w:p w14:paraId="78136069"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75</w:t>
            </w:r>
          </w:p>
        </w:tc>
        <w:tc>
          <w:tcPr>
            <w:tcW w:w="5009" w:type="dxa"/>
            <w:gridSpan w:val="2"/>
            <w:vAlign w:val="center"/>
          </w:tcPr>
          <w:p w14:paraId="1A668FE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能源电力行业供应链高质量数据集</w:t>
            </w:r>
          </w:p>
        </w:tc>
        <w:tc>
          <w:tcPr>
            <w:tcW w:w="4992" w:type="dxa"/>
            <w:gridSpan w:val="2"/>
            <w:vAlign w:val="center"/>
          </w:tcPr>
          <w:p w14:paraId="6BABA98B"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国网物资</w:t>
            </w:r>
            <w:proofErr w:type="gramEnd"/>
            <w:r w:rsidRPr="000D611E">
              <w:rPr>
                <w:rFonts w:ascii="仿宋" w:eastAsia="仿宋" w:hAnsi="仿宋"/>
                <w:sz w:val="28"/>
                <w:lang w:eastAsia="zh-CN"/>
              </w:rPr>
              <w:t>有限公司、</w:t>
            </w:r>
            <w:proofErr w:type="gramStart"/>
            <w:r w:rsidRPr="000D611E">
              <w:rPr>
                <w:rFonts w:ascii="仿宋" w:eastAsia="仿宋" w:hAnsi="仿宋"/>
                <w:sz w:val="28"/>
                <w:lang w:eastAsia="zh-CN"/>
              </w:rPr>
              <w:t>国网数字</w:t>
            </w:r>
            <w:proofErr w:type="gramEnd"/>
            <w:r w:rsidRPr="000D611E">
              <w:rPr>
                <w:rFonts w:ascii="仿宋" w:eastAsia="仿宋" w:hAnsi="仿宋"/>
                <w:sz w:val="28"/>
                <w:lang w:eastAsia="zh-CN"/>
              </w:rPr>
              <w:t>科技控股有限公司</w:t>
            </w:r>
          </w:p>
        </w:tc>
        <w:tc>
          <w:tcPr>
            <w:tcW w:w="2243" w:type="dxa"/>
            <w:vAlign w:val="center"/>
          </w:tcPr>
          <w:p w14:paraId="339439C6"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国家电网有限公司</w:t>
            </w:r>
            <w:proofErr w:type="spellEnd"/>
          </w:p>
        </w:tc>
      </w:tr>
      <w:tr w:rsidR="00DF5BE8" w14:paraId="3D41DAE2" w14:textId="77777777" w:rsidTr="00DF5BE8">
        <w:trPr>
          <w:gridAfter w:val="1"/>
          <w:wAfter w:w="10" w:type="dxa"/>
          <w:trHeight w:val="800"/>
        </w:trPr>
        <w:tc>
          <w:tcPr>
            <w:tcW w:w="804" w:type="dxa"/>
            <w:gridSpan w:val="2"/>
            <w:vAlign w:val="center"/>
          </w:tcPr>
          <w:p w14:paraId="3DA26B4F"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76</w:t>
            </w:r>
          </w:p>
        </w:tc>
        <w:tc>
          <w:tcPr>
            <w:tcW w:w="5009" w:type="dxa"/>
            <w:gridSpan w:val="2"/>
            <w:vAlign w:val="center"/>
          </w:tcPr>
          <w:p w14:paraId="1AFB844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配电网智能规划多模态数据集</w:t>
            </w:r>
          </w:p>
        </w:tc>
        <w:tc>
          <w:tcPr>
            <w:tcW w:w="4992" w:type="dxa"/>
            <w:gridSpan w:val="2"/>
            <w:vAlign w:val="center"/>
          </w:tcPr>
          <w:p w14:paraId="3E0F463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南方电网人工智能科技有限公司</w:t>
            </w:r>
          </w:p>
        </w:tc>
        <w:tc>
          <w:tcPr>
            <w:tcW w:w="2243" w:type="dxa"/>
            <w:vAlign w:val="center"/>
          </w:tcPr>
          <w:p w14:paraId="6B0516A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中国南方电网有限责任公司</w:t>
            </w:r>
          </w:p>
        </w:tc>
      </w:tr>
      <w:tr w:rsidR="00DF5BE8" w14:paraId="0B298348" w14:textId="77777777" w:rsidTr="00DF5BE8">
        <w:trPr>
          <w:gridAfter w:val="1"/>
          <w:wAfter w:w="10" w:type="dxa"/>
          <w:trHeight w:val="1197"/>
        </w:trPr>
        <w:tc>
          <w:tcPr>
            <w:tcW w:w="804" w:type="dxa"/>
            <w:gridSpan w:val="2"/>
            <w:vAlign w:val="center"/>
          </w:tcPr>
          <w:p w14:paraId="2276D32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77</w:t>
            </w:r>
          </w:p>
        </w:tc>
        <w:tc>
          <w:tcPr>
            <w:tcW w:w="5009" w:type="dxa"/>
            <w:gridSpan w:val="2"/>
            <w:vAlign w:val="center"/>
          </w:tcPr>
          <w:p w14:paraId="438FBB8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特高压直流现场作业多模态数据集构建及应用</w:t>
            </w:r>
          </w:p>
        </w:tc>
        <w:tc>
          <w:tcPr>
            <w:tcW w:w="4992" w:type="dxa"/>
            <w:gridSpan w:val="2"/>
            <w:vAlign w:val="center"/>
          </w:tcPr>
          <w:p w14:paraId="7C1A695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中国南方电网有限责任公司超高压输电公司、南方电网人工智能科技有限公司</w:t>
            </w:r>
          </w:p>
        </w:tc>
        <w:tc>
          <w:tcPr>
            <w:tcW w:w="2243" w:type="dxa"/>
            <w:vAlign w:val="center"/>
          </w:tcPr>
          <w:p w14:paraId="1C47D7A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中国南方电网有限责任公司</w:t>
            </w:r>
          </w:p>
        </w:tc>
      </w:tr>
      <w:tr w:rsidR="00DF5BE8" w14:paraId="332DD6D4" w14:textId="77777777" w:rsidTr="00DF5BE8">
        <w:trPr>
          <w:gridAfter w:val="1"/>
          <w:wAfter w:w="10" w:type="dxa"/>
          <w:trHeight w:val="799"/>
        </w:trPr>
        <w:tc>
          <w:tcPr>
            <w:tcW w:w="804" w:type="dxa"/>
            <w:gridSpan w:val="2"/>
            <w:vAlign w:val="center"/>
          </w:tcPr>
          <w:p w14:paraId="529E118F"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78</w:t>
            </w:r>
          </w:p>
        </w:tc>
        <w:tc>
          <w:tcPr>
            <w:tcW w:w="5009" w:type="dxa"/>
            <w:gridSpan w:val="2"/>
            <w:vAlign w:val="center"/>
          </w:tcPr>
          <w:p w14:paraId="151481D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中国华电发电智能巡检与安全管控高质量数据集</w:t>
            </w:r>
          </w:p>
        </w:tc>
        <w:tc>
          <w:tcPr>
            <w:tcW w:w="4992" w:type="dxa"/>
            <w:gridSpan w:val="2"/>
            <w:vAlign w:val="center"/>
          </w:tcPr>
          <w:p w14:paraId="4EC5648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南京南自信息技术有限公司</w:t>
            </w:r>
          </w:p>
        </w:tc>
        <w:tc>
          <w:tcPr>
            <w:tcW w:w="2243" w:type="dxa"/>
            <w:vAlign w:val="center"/>
          </w:tcPr>
          <w:p w14:paraId="05AF5A7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中国华电集团有限公司</w:t>
            </w:r>
          </w:p>
        </w:tc>
      </w:tr>
      <w:tr w:rsidR="00DF5BE8" w14:paraId="1388A480" w14:textId="77777777" w:rsidTr="00DF5BE8">
        <w:trPr>
          <w:gridAfter w:val="1"/>
          <w:wAfter w:w="10" w:type="dxa"/>
          <w:trHeight w:val="2000"/>
        </w:trPr>
        <w:tc>
          <w:tcPr>
            <w:tcW w:w="804" w:type="dxa"/>
            <w:gridSpan w:val="2"/>
            <w:vAlign w:val="center"/>
          </w:tcPr>
          <w:p w14:paraId="00974FD2"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79</w:t>
            </w:r>
          </w:p>
        </w:tc>
        <w:tc>
          <w:tcPr>
            <w:tcW w:w="5009" w:type="dxa"/>
            <w:gridSpan w:val="2"/>
            <w:vAlign w:val="center"/>
          </w:tcPr>
          <w:p w14:paraId="47DDE5B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国家级光伏储能产品及系统实证实验高质量数据集</w:t>
            </w:r>
          </w:p>
        </w:tc>
        <w:tc>
          <w:tcPr>
            <w:tcW w:w="4992" w:type="dxa"/>
            <w:gridSpan w:val="2"/>
            <w:vAlign w:val="center"/>
          </w:tcPr>
          <w:p w14:paraId="26C32AD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国家电投集团青海光</w:t>
            </w:r>
            <w:proofErr w:type="gramStart"/>
            <w:r w:rsidRPr="000D611E">
              <w:rPr>
                <w:rFonts w:ascii="仿宋" w:eastAsia="仿宋" w:hAnsi="仿宋"/>
                <w:sz w:val="28"/>
                <w:lang w:eastAsia="zh-CN"/>
              </w:rPr>
              <w:t>伏产业</w:t>
            </w:r>
            <w:proofErr w:type="gramEnd"/>
            <w:r w:rsidRPr="000D611E">
              <w:rPr>
                <w:rFonts w:ascii="仿宋" w:eastAsia="仿宋" w:hAnsi="仿宋"/>
                <w:sz w:val="28"/>
                <w:lang w:eastAsia="zh-CN"/>
              </w:rPr>
              <w:t>创新中心有限公司、青海黄河上游水电开发有限责任公司、大庆黄</w:t>
            </w:r>
            <w:proofErr w:type="gramStart"/>
            <w:r w:rsidRPr="000D611E">
              <w:rPr>
                <w:rFonts w:ascii="仿宋" w:eastAsia="仿宋" w:hAnsi="仿宋"/>
                <w:sz w:val="28"/>
                <w:lang w:eastAsia="zh-CN"/>
              </w:rPr>
              <w:t>和光储实证</w:t>
            </w:r>
            <w:proofErr w:type="gramEnd"/>
            <w:r w:rsidRPr="000D611E">
              <w:rPr>
                <w:rFonts w:ascii="仿宋" w:eastAsia="仿宋" w:hAnsi="仿宋"/>
                <w:sz w:val="28"/>
                <w:lang w:eastAsia="zh-CN"/>
              </w:rPr>
              <w:t>研究有限公司、国家电投集团四川电力有限公司光伏分公司</w:t>
            </w:r>
          </w:p>
        </w:tc>
        <w:tc>
          <w:tcPr>
            <w:tcW w:w="2243" w:type="dxa"/>
            <w:vAlign w:val="center"/>
          </w:tcPr>
          <w:p w14:paraId="284FAC1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国家电力投资集团有限公司</w:t>
            </w:r>
          </w:p>
        </w:tc>
      </w:tr>
      <w:tr w:rsidR="00DF5BE8" w14:paraId="6BD39084" w14:textId="77777777" w:rsidTr="00DF5BE8">
        <w:trPr>
          <w:gridAfter w:val="1"/>
          <w:wAfter w:w="10" w:type="dxa"/>
          <w:trHeight w:val="1200"/>
        </w:trPr>
        <w:tc>
          <w:tcPr>
            <w:tcW w:w="804" w:type="dxa"/>
            <w:gridSpan w:val="2"/>
            <w:vAlign w:val="center"/>
          </w:tcPr>
          <w:p w14:paraId="7C1B8F4C"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80</w:t>
            </w:r>
          </w:p>
        </w:tc>
        <w:tc>
          <w:tcPr>
            <w:tcW w:w="5009" w:type="dxa"/>
            <w:gridSpan w:val="2"/>
            <w:vAlign w:val="center"/>
          </w:tcPr>
          <w:p w14:paraId="48555DC8"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光储充</w:t>
            </w:r>
            <w:proofErr w:type="gramEnd"/>
            <w:r w:rsidRPr="000D611E">
              <w:rPr>
                <w:rFonts w:ascii="仿宋" w:eastAsia="仿宋" w:hAnsi="仿宋"/>
                <w:sz w:val="28"/>
                <w:lang w:eastAsia="zh-CN"/>
              </w:rPr>
              <w:t>一体化综合能源系统高质量数据集</w:t>
            </w:r>
          </w:p>
        </w:tc>
        <w:tc>
          <w:tcPr>
            <w:tcW w:w="4992" w:type="dxa"/>
            <w:gridSpan w:val="2"/>
            <w:vAlign w:val="center"/>
          </w:tcPr>
          <w:p w14:paraId="0DFB8F3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国家电投集团综合智慧能源科技有限公司、中国科学院深圳先进技术研究院</w:t>
            </w:r>
          </w:p>
        </w:tc>
        <w:tc>
          <w:tcPr>
            <w:tcW w:w="2243" w:type="dxa"/>
            <w:vAlign w:val="center"/>
          </w:tcPr>
          <w:p w14:paraId="06B1BE0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国家电力投资集团有限公司</w:t>
            </w:r>
          </w:p>
        </w:tc>
      </w:tr>
      <w:tr w:rsidR="00DF5BE8" w14:paraId="25055870" w14:textId="77777777" w:rsidTr="00DF5BE8">
        <w:trPr>
          <w:gridAfter w:val="1"/>
          <w:wAfter w:w="10" w:type="dxa"/>
          <w:trHeight w:val="800"/>
        </w:trPr>
        <w:tc>
          <w:tcPr>
            <w:tcW w:w="804" w:type="dxa"/>
            <w:gridSpan w:val="2"/>
            <w:vAlign w:val="center"/>
          </w:tcPr>
          <w:p w14:paraId="2E5C1BD4"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81</w:t>
            </w:r>
          </w:p>
        </w:tc>
        <w:tc>
          <w:tcPr>
            <w:tcW w:w="5009" w:type="dxa"/>
            <w:gridSpan w:val="2"/>
            <w:vAlign w:val="center"/>
          </w:tcPr>
          <w:p w14:paraId="1EA461D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光伏逆变器健康诊断数据集建设与应用</w:t>
            </w:r>
          </w:p>
        </w:tc>
        <w:tc>
          <w:tcPr>
            <w:tcW w:w="4992" w:type="dxa"/>
            <w:gridSpan w:val="2"/>
            <w:vAlign w:val="center"/>
          </w:tcPr>
          <w:p w14:paraId="234B50E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国核电</w:t>
            </w:r>
            <w:proofErr w:type="gramStart"/>
            <w:r w:rsidRPr="000D611E">
              <w:rPr>
                <w:rFonts w:ascii="仿宋" w:eastAsia="仿宋" w:hAnsi="仿宋"/>
                <w:sz w:val="28"/>
                <w:lang w:eastAsia="zh-CN"/>
              </w:rPr>
              <w:t>力规划</w:t>
            </w:r>
            <w:proofErr w:type="gramEnd"/>
            <w:r w:rsidRPr="000D611E">
              <w:rPr>
                <w:rFonts w:ascii="仿宋" w:eastAsia="仿宋" w:hAnsi="仿宋"/>
                <w:sz w:val="28"/>
                <w:lang w:eastAsia="zh-CN"/>
              </w:rPr>
              <w:t>设计研究院有限公司</w:t>
            </w:r>
          </w:p>
        </w:tc>
        <w:tc>
          <w:tcPr>
            <w:tcW w:w="2243" w:type="dxa"/>
            <w:vAlign w:val="center"/>
          </w:tcPr>
          <w:p w14:paraId="1B6C4E5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国家电力投资集团有限公司</w:t>
            </w:r>
          </w:p>
        </w:tc>
      </w:tr>
      <w:tr w:rsidR="00DF5BE8" w14:paraId="6C381A94" w14:textId="77777777" w:rsidTr="00DF5BE8">
        <w:trPr>
          <w:gridAfter w:val="1"/>
          <w:wAfter w:w="10" w:type="dxa"/>
          <w:trHeight w:val="852"/>
        </w:trPr>
        <w:tc>
          <w:tcPr>
            <w:tcW w:w="804" w:type="dxa"/>
            <w:gridSpan w:val="2"/>
            <w:vAlign w:val="center"/>
          </w:tcPr>
          <w:p w14:paraId="591E8073"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82</w:t>
            </w:r>
          </w:p>
        </w:tc>
        <w:tc>
          <w:tcPr>
            <w:tcW w:w="5009" w:type="dxa"/>
            <w:gridSpan w:val="2"/>
            <w:vAlign w:val="center"/>
          </w:tcPr>
          <w:p w14:paraId="0232ABB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龙源电力风电设备诊断和安全防控数据集</w:t>
            </w:r>
          </w:p>
        </w:tc>
        <w:tc>
          <w:tcPr>
            <w:tcW w:w="4992" w:type="dxa"/>
            <w:gridSpan w:val="2"/>
            <w:vAlign w:val="center"/>
          </w:tcPr>
          <w:p w14:paraId="6CF299E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龙源电力集团股份有限公司</w:t>
            </w:r>
          </w:p>
        </w:tc>
        <w:tc>
          <w:tcPr>
            <w:tcW w:w="2243" w:type="dxa"/>
            <w:vAlign w:val="center"/>
          </w:tcPr>
          <w:p w14:paraId="3207B1A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国家能源投资集团有限责任公司</w:t>
            </w:r>
          </w:p>
        </w:tc>
      </w:tr>
      <w:tr w:rsidR="00DF5BE8" w14:paraId="58B9DA8E" w14:textId="77777777" w:rsidTr="00DF5BE8">
        <w:trPr>
          <w:gridAfter w:val="1"/>
          <w:wAfter w:w="10" w:type="dxa"/>
          <w:trHeight w:val="883"/>
        </w:trPr>
        <w:tc>
          <w:tcPr>
            <w:tcW w:w="804" w:type="dxa"/>
            <w:gridSpan w:val="2"/>
            <w:vAlign w:val="center"/>
          </w:tcPr>
          <w:p w14:paraId="3F608CB6"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83</w:t>
            </w:r>
          </w:p>
        </w:tc>
        <w:tc>
          <w:tcPr>
            <w:tcW w:w="5009" w:type="dxa"/>
            <w:gridSpan w:val="2"/>
            <w:vAlign w:val="center"/>
          </w:tcPr>
          <w:p w14:paraId="7603002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流域水灾害监测及防控高质量数据集建设</w:t>
            </w:r>
          </w:p>
        </w:tc>
        <w:tc>
          <w:tcPr>
            <w:tcW w:w="4992" w:type="dxa"/>
            <w:gridSpan w:val="2"/>
            <w:vAlign w:val="center"/>
          </w:tcPr>
          <w:p w14:paraId="6C29B06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国能大渡河流域水电开发有限公司、国能大渡河大数据服务有限公司</w:t>
            </w:r>
          </w:p>
        </w:tc>
        <w:tc>
          <w:tcPr>
            <w:tcW w:w="2243" w:type="dxa"/>
            <w:vAlign w:val="center"/>
          </w:tcPr>
          <w:p w14:paraId="16626B4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国家能源投资集团有限责任公司</w:t>
            </w:r>
          </w:p>
        </w:tc>
      </w:tr>
      <w:tr w:rsidR="00DF5BE8" w14:paraId="6ED7634A" w14:textId="77777777" w:rsidTr="00DF5BE8">
        <w:trPr>
          <w:gridAfter w:val="1"/>
          <w:wAfter w:w="10" w:type="dxa"/>
          <w:trHeight w:val="871"/>
        </w:trPr>
        <w:tc>
          <w:tcPr>
            <w:tcW w:w="804" w:type="dxa"/>
            <w:gridSpan w:val="2"/>
            <w:vAlign w:val="center"/>
          </w:tcPr>
          <w:p w14:paraId="6D026508"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84</w:t>
            </w:r>
          </w:p>
        </w:tc>
        <w:tc>
          <w:tcPr>
            <w:tcW w:w="5009" w:type="dxa"/>
            <w:gridSpan w:val="2"/>
            <w:vAlign w:val="center"/>
          </w:tcPr>
          <w:p w14:paraId="0FEACFE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国家能源集团高质量数据集全生命周期实践</w:t>
            </w:r>
          </w:p>
        </w:tc>
        <w:tc>
          <w:tcPr>
            <w:tcW w:w="4992" w:type="dxa"/>
            <w:gridSpan w:val="2"/>
            <w:vAlign w:val="center"/>
          </w:tcPr>
          <w:p w14:paraId="3E35BAD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国能信息技术有限公司</w:t>
            </w:r>
          </w:p>
        </w:tc>
        <w:tc>
          <w:tcPr>
            <w:tcW w:w="2243" w:type="dxa"/>
            <w:vAlign w:val="center"/>
          </w:tcPr>
          <w:p w14:paraId="2E4D844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国家能源投资集团有限责任公司</w:t>
            </w:r>
          </w:p>
        </w:tc>
      </w:tr>
      <w:tr w:rsidR="00DF5BE8" w14:paraId="72AB89B0" w14:textId="77777777" w:rsidTr="00DF5BE8">
        <w:trPr>
          <w:gridAfter w:val="1"/>
          <w:wAfter w:w="10" w:type="dxa"/>
          <w:trHeight w:val="946"/>
        </w:trPr>
        <w:tc>
          <w:tcPr>
            <w:tcW w:w="804" w:type="dxa"/>
            <w:gridSpan w:val="2"/>
            <w:vAlign w:val="center"/>
          </w:tcPr>
          <w:p w14:paraId="5808F821"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85</w:t>
            </w:r>
          </w:p>
        </w:tc>
        <w:tc>
          <w:tcPr>
            <w:tcW w:w="5009" w:type="dxa"/>
            <w:gridSpan w:val="2"/>
            <w:vAlign w:val="center"/>
          </w:tcPr>
          <w:p w14:paraId="6B23F9B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工业纺织缺陷检测高质量数据集</w:t>
            </w:r>
          </w:p>
        </w:tc>
        <w:tc>
          <w:tcPr>
            <w:tcW w:w="4992" w:type="dxa"/>
            <w:gridSpan w:val="2"/>
            <w:vAlign w:val="center"/>
          </w:tcPr>
          <w:p w14:paraId="5E2F67E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中电信人工智能科技（北京）有限公司</w:t>
            </w:r>
          </w:p>
        </w:tc>
        <w:tc>
          <w:tcPr>
            <w:tcW w:w="2243" w:type="dxa"/>
            <w:vAlign w:val="center"/>
          </w:tcPr>
          <w:p w14:paraId="5BB2BA8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中国电信集团有限公司</w:t>
            </w:r>
          </w:p>
        </w:tc>
      </w:tr>
      <w:tr w:rsidR="00DF5BE8" w14:paraId="3BF7DA3B" w14:textId="77777777" w:rsidTr="00DF5BE8">
        <w:trPr>
          <w:gridAfter w:val="1"/>
          <w:wAfter w:w="10" w:type="dxa"/>
          <w:trHeight w:val="872"/>
        </w:trPr>
        <w:tc>
          <w:tcPr>
            <w:tcW w:w="804" w:type="dxa"/>
            <w:gridSpan w:val="2"/>
            <w:vAlign w:val="center"/>
          </w:tcPr>
          <w:p w14:paraId="39CE164E"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86</w:t>
            </w:r>
          </w:p>
        </w:tc>
        <w:tc>
          <w:tcPr>
            <w:tcW w:w="5009" w:type="dxa"/>
            <w:gridSpan w:val="2"/>
            <w:vAlign w:val="center"/>
          </w:tcPr>
          <w:p w14:paraId="323A816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中国联通信息通信领域高质量数据集</w:t>
            </w:r>
          </w:p>
        </w:tc>
        <w:tc>
          <w:tcPr>
            <w:tcW w:w="4992" w:type="dxa"/>
            <w:gridSpan w:val="2"/>
            <w:vAlign w:val="center"/>
          </w:tcPr>
          <w:p w14:paraId="098443A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中国联合网络通信有限公司</w:t>
            </w:r>
          </w:p>
        </w:tc>
        <w:tc>
          <w:tcPr>
            <w:tcW w:w="2243" w:type="dxa"/>
            <w:vAlign w:val="center"/>
          </w:tcPr>
          <w:p w14:paraId="3224770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中国联合网络通信集团有限公司</w:t>
            </w:r>
          </w:p>
        </w:tc>
      </w:tr>
      <w:tr w:rsidR="00DF5BE8" w14:paraId="21BC9713" w14:textId="77777777" w:rsidTr="00DF5BE8">
        <w:trPr>
          <w:gridAfter w:val="1"/>
          <w:wAfter w:w="10" w:type="dxa"/>
          <w:trHeight w:val="821"/>
        </w:trPr>
        <w:tc>
          <w:tcPr>
            <w:tcW w:w="804" w:type="dxa"/>
            <w:gridSpan w:val="2"/>
            <w:vAlign w:val="center"/>
          </w:tcPr>
          <w:p w14:paraId="2E7BDF3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87</w:t>
            </w:r>
          </w:p>
        </w:tc>
        <w:tc>
          <w:tcPr>
            <w:tcW w:w="5009" w:type="dxa"/>
            <w:gridSpan w:val="2"/>
            <w:vAlign w:val="center"/>
          </w:tcPr>
          <w:p w14:paraId="612F8D1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车内外人像动作及自动驾驶高质量数据集</w:t>
            </w:r>
          </w:p>
        </w:tc>
        <w:tc>
          <w:tcPr>
            <w:tcW w:w="4992" w:type="dxa"/>
            <w:gridSpan w:val="2"/>
            <w:vAlign w:val="center"/>
          </w:tcPr>
          <w:p w14:paraId="784456BC"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联通（广东）产业互联网有限公司、广州祺宸科技有限公司</w:t>
            </w:r>
          </w:p>
        </w:tc>
        <w:tc>
          <w:tcPr>
            <w:tcW w:w="2243" w:type="dxa"/>
            <w:vAlign w:val="center"/>
          </w:tcPr>
          <w:p w14:paraId="70C0710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中国联合网络通信集团有限公司</w:t>
            </w:r>
          </w:p>
        </w:tc>
      </w:tr>
      <w:tr w:rsidR="00DF5BE8" w14:paraId="4520195D" w14:textId="77777777" w:rsidTr="00DF5BE8">
        <w:trPr>
          <w:gridAfter w:val="1"/>
          <w:wAfter w:w="10" w:type="dxa"/>
          <w:trHeight w:val="1262"/>
        </w:trPr>
        <w:tc>
          <w:tcPr>
            <w:tcW w:w="804" w:type="dxa"/>
            <w:gridSpan w:val="2"/>
            <w:vAlign w:val="center"/>
          </w:tcPr>
          <w:p w14:paraId="5AFC67A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88</w:t>
            </w:r>
          </w:p>
        </w:tc>
        <w:tc>
          <w:tcPr>
            <w:tcW w:w="5009" w:type="dxa"/>
            <w:gridSpan w:val="2"/>
            <w:vAlign w:val="center"/>
          </w:tcPr>
          <w:p w14:paraId="2022456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中国移动依托数据飞轮体系打造行业高质量数据集</w:t>
            </w:r>
          </w:p>
        </w:tc>
        <w:tc>
          <w:tcPr>
            <w:tcW w:w="4992" w:type="dxa"/>
            <w:gridSpan w:val="2"/>
            <w:vAlign w:val="center"/>
          </w:tcPr>
          <w:p w14:paraId="5DCCFC9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中国移动通信集团有限公司、中海石</w:t>
            </w:r>
            <w:r w:rsidRPr="000D611E">
              <w:rPr>
                <w:rFonts w:ascii="仿宋" w:eastAsia="仿宋" w:hAnsi="仿宋"/>
                <w:spacing w:val="-13"/>
                <w:sz w:val="28"/>
                <w:lang w:eastAsia="zh-CN"/>
              </w:rPr>
              <w:t>油气电集团有限责任公司、复旦大学</w:t>
            </w:r>
            <w:r w:rsidRPr="000D611E">
              <w:rPr>
                <w:rFonts w:ascii="仿宋" w:eastAsia="仿宋" w:hAnsi="仿宋"/>
                <w:spacing w:val="-6"/>
                <w:sz w:val="28"/>
                <w:lang w:eastAsia="zh-CN"/>
              </w:rPr>
              <w:t>数据堂</w:t>
            </w:r>
            <w:r w:rsidRPr="000D611E">
              <w:rPr>
                <w:rFonts w:ascii="仿宋" w:eastAsia="仿宋" w:hAnsi="仿宋"/>
                <w:sz w:val="28"/>
                <w:lang w:eastAsia="zh-CN"/>
              </w:rPr>
              <w:t>（</w:t>
            </w:r>
            <w:r w:rsidRPr="000D611E">
              <w:rPr>
                <w:rFonts w:ascii="仿宋" w:eastAsia="仿宋" w:hAnsi="仿宋"/>
                <w:spacing w:val="-2"/>
                <w:sz w:val="28"/>
                <w:lang w:eastAsia="zh-CN"/>
              </w:rPr>
              <w:t>北京</w:t>
            </w:r>
            <w:r w:rsidRPr="000D611E">
              <w:rPr>
                <w:rFonts w:ascii="仿宋" w:eastAsia="仿宋" w:hAnsi="仿宋"/>
                <w:sz w:val="28"/>
                <w:lang w:eastAsia="zh-CN"/>
              </w:rPr>
              <w:t>）</w:t>
            </w:r>
            <w:r w:rsidRPr="000D611E">
              <w:rPr>
                <w:rFonts w:ascii="仿宋" w:eastAsia="仿宋" w:hAnsi="仿宋"/>
                <w:spacing w:val="-3"/>
                <w:sz w:val="28"/>
                <w:lang w:eastAsia="zh-CN"/>
              </w:rPr>
              <w:t>科技股份有限公司</w:t>
            </w:r>
          </w:p>
        </w:tc>
        <w:tc>
          <w:tcPr>
            <w:tcW w:w="2243" w:type="dxa"/>
            <w:vAlign w:val="center"/>
          </w:tcPr>
          <w:p w14:paraId="1C03494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position w:val="-19"/>
                <w:sz w:val="28"/>
                <w:lang w:eastAsia="zh-CN"/>
              </w:rPr>
              <w:t>、</w:t>
            </w:r>
            <w:r w:rsidRPr="000D611E">
              <w:rPr>
                <w:rFonts w:ascii="仿宋" w:eastAsia="仿宋" w:hAnsi="仿宋"/>
                <w:sz w:val="28"/>
                <w:lang w:eastAsia="zh-CN"/>
              </w:rPr>
              <w:t>中国移动通信集团有限公司</w:t>
            </w:r>
          </w:p>
        </w:tc>
      </w:tr>
      <w:tr w:rsidR="00DF5BE8" w14:paraId="095F02D6" w14:textId="77777777" w:rsidTr="00DF5BE8">
        <w:trPr>
          <w:gridAfter w:val="1"/>
          <w:wAfter w:w="10" w:type="dxa"/>
          <w:trHeight w:val="1641"/>
        </w:trPr>
        <w:tc>
          <w:tcPr>
            <w:tcW w:w="804" w:type="dxa"/>
            <w:gridSpan w:val="2"/>
            <w:vAlign w:val="center"/>
          </w:tcPr>
          <w:p w14:paraId="7B79F16E"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89</w:t>
            </w:r>
          </w:p>
        </w:tc>
        <w:tc>
          <w:tcPr>
            <w:tcW w:w="5009" w:type="dxa"/>
            <w:gridSpan w:val="2"/>
            <w:vAlign w:val="center"/>
          </w:tcPr>
          <w:p w14:paraId="102FF157"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pacing w:val="-11"/>
                <w:position w:val="1"/>
                <w:sz w:val="28"/>
                <w:lang w:eastAsia="zh-CN"/>
              </w:rPr>
              <w:t>咪咕公司</w:t>
            </w:r>
            <w:proofErr w:type="gramEnd"/>
            <w:r w:rsidRPr="000D611E">
              <w:rPr>
                <w:rFonts w:ascii="仿宋" w:eastAsia="仿宋" w:hAnsi="仿宋"/>
                <w:spacing w:val="-11"/>
                <w:position w:val="1"/>
                <w:sz w:val="28"/>
                <w:lang w:eastAsia="zh-CN"/>
              </w:rPr>
              <w:t>聚焦“技术</w:t>
            </w:r>
            <w:r w:rsidRPr="000D611E">
              <w:rPr>
                <w:rFonts w:ascii="仿宋" w:eastAsia="仿宋" w:hAnsi="仿宋"/>
                <w:sz w:val="28"/>
                <w:lang w:eastAsia="zh-CN"/>
              </w:rPr>
              <w:t>+</w:t>
            </w:r>
            <w:r w:rsidRPr="000D611E">
              <w:rPr>
                <w:rFonts w:ascii="仿宋" w:eastAsia="仿宋" w:hAnsi="仿宋"/>
                <w:spacing w:val="-11"/>
                <w:position w:val="1"/>
                <w:sz w:val="28"/>
                <w:lang w:eastAsia="zh-CN"/>
              </w:rPr>
              <w:t>场景”打造</w:t>
            </w:r>
            <w:proofErr w:type="gramStart"/>
            <w:r w:rsidRPr="000D611E">
              <w:rPr>
                <w:rFonts w:ascii="仿宋" w:eastAsia="仿宋" w:hAnsi="仿宋"/>
                <w:spacing w:val="-11"/>
                <w:position w:val="1"/>
                <w:sz w:val="28"/>
                <w:lang w:eastAsia="zh-CN"/>
              </w:rPr>
              <w:t>文体文</w:t>
            </w:r>
            <w:r w:rsidRPr="000D611E">
              <w:rPr>
                <w:rFonts w:ascii="仿宋" w:eastAsia="仿宋" w:hAnsi="仿宋"/>
                <w:spacing w:val="-5"/>
                <w:sz w:val="28"/>
                <w:lang w:eastAsia="zh-CN"/>
              </w:rPr>
              <w:t>旅高质量</w:t>
            </w:r>
            <w:proofErr w:type="gramEnd"/>
            <w:r w:rsidRPr="000D611E">
              <w:rPr>
                <w:rFonts w:ascii="仿宋" w:eastAsia="仿宋" w:hAnsi="仿宋"/>
                <w:spacing w:val="-5"/>
                <w:sz w:val="28"/>
                <w:lang w:eastAsia="zh-CN"/>
              </w:rPr>
              <w:t>数据集</w:t>
            </w:r>
          </w:p>
        </w:tc>
        <w:tc>
          <w:tcPr>
            <w:tcW w:w="4992" w:type="dxa"/>
            <w:gridSpan w:val="2"/>
            <w:vAlign w:val="center"/>
          </w:tcPr>
          <w:p w14:paraId="1A4A4B22"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pacing w:val="-3"/>
                <w:sz w:val="28"/>
                <w:lang w:eastAsia="zh-CN"/>
              </w:rPr>
              <w:t>咪咕文化</w:t>
            </w:r>
            <w:proofErr w:type="gramEnd"/>
            <w:r w:rsidRPr="000D611E">
              <w:rPr>
                <w:rFonts w:ascii="仿宋" w:eastAsia="仿宋" w:hAnsi="仿宋"/>
                <w:spacing w:val="-3"/>
                <w:sz w:val="28"/>
                <w:lang w:eastAsia="zh-CN"/>
              </w:rPr>
              <w:t>科技有限公司、中国移动通信集团湖北有限公司、</w:t>
            </w:r>
            <w:proofErr w:type="gramStart"/>
            <w:r w:rsidRPr="000D611E">
              <w:rPr>
                <w:rFonts w:ascii="仿宋" w:eastAsia="仿宋" w:hAnsi="仿宋"/>
                <w:spacing w:val="-3"/>
                <w:sz w:val="28"/>
                <w:lang w:eastAsia="zh-CN"/>
              </w:rPr>
              <w:t>中旅数智科技</w:t>
            </w:r>
            <w:proofErr w:type="gramEnd"/>
            <w:r w:rsidRPr="000D611E">
              <w:rPr>
                <w:rFonts w:ascii="仿宋" w:eastAsia="仿宋" w:hAnsi="仿宋"/>
                <w:spacing w:val="-1"/>
                <w:sz w:val="28"/>
                <w:lang w:eastAsia="zh-CN"/>
              </w:rPr>
              <w:t>（</w:t>
            </w:r>
            <w:r w:rsidRPr="000D611E">
              <w:rPr>
                <w:rFonts w:ascii="仿宋" w:eastAsia="仿宋" w:hAnsi="仿宋"/>
                <w:spacing w:val="-2"/>
                <w:sz w:val="28"/>
                <w:lang w:eastAsia="zh-CN"/>
              </w:rPr>
              <w:t>深圳</w:t>
            </w:r>
            <w:r w:rsidRPr="000D611E">
              <w:rPr>
                <w:rFonts w:ascii="仿宋" w:eastAsia="仿宋" w:hAnsi="仿宋"/>
                <w:spacing w:val="-1"/>
                <w:sz w:val="28"/>
                <w:lang w:eastAsia="zh-CN"/>
              </w:rPr>
              <w:t>）</w:t>
            </w:r>
            <w:r w:rsidRPr="000D611E">
              <w:rPr>
                <w:rFonts w:ascii="仿宋" w:eastAsia="仿宋" w:hAnsi="仿宋"/>
                <w:spacing w:val="-3"/>
                <w:sz w:val="28"/>
                <w:lang w:eastAsia="zh-CN"/>
              </w:rPr>
              <w:t>有限公司、北京航空航天大</w:t>
            </w:r>
            <w:r w:rsidRPr="000D611E">
              <w:rPr>
                <w:rFonts w:ascii="仿宋" w:eastAsia="仿宋" w:hAnsi="仿宋"/>
                <w:sz w:val="28"/>
                <w:lang w:eastAsia="zh-CN"/>
              </w:rPr>
              <w:t>学</w:t>
            </w:r>
          </w:p>
        </w:tc>
        <w:tc>
          <w:tcPr>
            <w:tcW w:w="2243" w:type="dxa"/>
            <w:vAlign w:val="center"/>
          </w:tcPr>
          <w:p w14:paraId="2F31177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中国移动通信集团有限公司</w:t>
            </w:r>
          </w:p>
        </w:tc>
      </w:tr>
      <w:tr w:rsidR="00DF5BE8" w14:paraId="7140310D" w14:textId="77777777" w:rsidTr="00DF5BE8">
        <w:trPr>
          <w:gridAfter w:val="1"/>
          <w:wAfter w:w="10" w:type="dxa"/>
          <w:trHeight w:val="2398"/>
        </w:trPr>
        <w:tc>
          <w:tcPr>
            <w:tcW w:w="804" w:type="dxa"/>
            <w:gridSpan w:val="2"/>
            <w:vAlign w:val="center"/>
          </w:tcPr>
          <w:p w14:paraId="1CFC78D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90</w:t>
            </w:r>
          </w:p>
        </w:tc>
        <w:tc>
          <w:tcPr>
            <w:tcW w:w="5009" w:type="dxa"/>
            <w:gridSpan w:val="2"/>
            <w:vAlign w:val="center"/>
          </w:tcPr>
          <w:p w14:paraId="1CB50403"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通导融合的高质量人车物时空行为与状态数据集</w:t>
            </w:r>
          </w:p>
        </w:tc>
        <w:tc>
          <w:tcPr>
            <w:tcW w:w="4992" w:type="dxa"/>
            <w:gridSpan w:val="2"/>
            <w:vAlign w:val="center"/>
          </w:tcPr>
          <w:p w14:paraId="67679F2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pacing w:val="-32"/>
                <w:sz w:val="28"/>
                <w:lang w:eastAsia="zh-CN"/>
              </w:rPr>
              <w:t>中移</w:t>
            </w:r>
            <w:r w:rsidRPr="000D611E">
              <w:rPr>
                <w:rFonts w:ascii="仿宋" w:eastAsia="仿宋" w:hAnsi="仿宋"/>
                <w:spacing w:val="-3"/>
                <w:sz w:val="28"/>
                <w:lang w:eastAsia="zh-CN"/>
              </w:rPr>
              <w:t>（</w:t>
            </w:r>
            <w:r w:rsidRPr="000D611E">
              <w:rPr>
                <w:rFonts w:ascii="仿宋" w:eastAsia="仿宋" w:hAnsi="仿宋"/>
                <w:sz w:val="28"/>
                <w:lang w:eastAsia="zh-CN"/>
              </w:rPr>
              <w:t>上海</w:t>
            </w:r>
            <w:r w:rsidRPr="000D611E">
              <w:rPr>
                <w:rFonts w:ascii="仿宋" w:eastAsia="仿宋" w:hAnsi="仿宋"/>
                <w:spacing w:val="-63"/>
                <w:sz w:val="28"/>
                <w:lang w:eastAsia="zh-CN"/>
              </w:rPr>
              <w:t>）</w:t>
            </w:r>
            <w:r w:rsidRPr="000D611E">
              <w:rPr>
                <w:rFonts w:ascii="仿宋" w:eastAsia="仿宋" w:hAnsi="仿宋"/>
                <w:spacing w:val="-3"/>
                <w:sz w:val="28"/>
                <w:lang w:eastAsia="zh-CN"/>
              </w:rPr>
              <w:t>信息通信科技有限公司中移动信息技术有限公司、中海石油气电集团有限责任公司、中国移动通信集团安徽有限公司合肥分公司、中</w:t>
            </w:r>
            <w:proofErr w:type="gramStart"/>
            <w:r w:rsidRPr="000D611E">
              <w:rPr>
                <w:rFonts w:ascii="仿宋" w:eastAsia="仿宋" w:hAnsi="仿宋"/>
                <w:spacing w:val="-3"/>
                <w:sz w:val="28"/>
                <w:lang w:eastAsia="zh-CN"/>
              </w:rPr>
              <w:t>移智行</w:t>
            </w:r>
            <w:proofErr w:type="gramEnd"/>
            <w:r w:rsidRPr="000D611E">
              <w:rPr>
                <w:rFonts w:ascii="仿宋" w:eastAsia="仿宋" w:hAnsi="仿宋"/>
                <w:spacing w:val="-3"/>
                <w:sz w:val="28"/>
                <w:lang w:eastAsia="zh-CN"/>
              </w:rPr>
              <w:t>网络科技有限公司、北京海天</w:t>
            </w:r>
            <w:r w:rsidRPr="000D611E">
              <w:rPr>
                <w:rFonts w:ascii="仿宋" w:eastAsia="仿宋" w:hAnsi="仿宋"/>
                <w:sz w:val="28"/>
                <w:lang w:eastAsia="zh-CN"/>
              </w:rPr>
              <w:t>瑞声科技股份有限公司</w:t>
            </w:r>
          </w:p>
        </w:tc>
        <w:tc>
          <w:tcPr>
            <w:tcW w:w="2243" w:type="dxa"/>
            <w:vAlign w:val="center"/>
          </w:tcPr>
          <w:p w14:paraId="0D50D676" w14:textId="5ED4EA7F"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中国移动通信集团有限公司</w:t>
            </w:r>
          </w:p>
        </w:tc>
      </w:tr>
      <w:tr w:rsidR="00DF5BE8" w14:paraId="35AB35D1" w14:textId="77777777" w:rsidTr="00DF5BE8">
        <w:trPr>
          <w:gridAfter w:val="1"/>
          <w:wAfter w:w="10" w:type="dxa"/>
          <w:trHeight w:val="1599"/>
        </w:trPr>
        <w:tc>
          <w:tcPr>
            <w:tcW w:w="804" w:type="dxa"/>
            <w:gridSpan w:val="2"/>
            <w:vAlign w:val="center"/>
          </w:tcPr>
          <w:p w14:paraId="46A6A4C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91</w:t>
            </w:r>
          </w:p>
        </w:tc>
        <w:tc>
          <w:tcPr>
            <w:tcW w:w="5009" w:type="dxa"/>
            <w:gridSpan w:val="2"/>
            <w:vAlign w:val="center"/>
          </w:tcPr>
          <w:p w14:paraId="020D27A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基于视觉大模型的低空巡检高质量数据集</w:t>
            </w:r>
          </w:p>
        </w:tc>
        <w:tc>
          <w:tcPr>
            <w:tcW w:w="4992" w:type="dxa"/>
            <w:gridSpan w:val="2"/>
            <w:vAlign w:val="center"/>
          </w:tcPr>
          <w:p w14:paraId="4DB75A68"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中国移动（浙江）创新研究院有限公司、中国移动通信集团安徽有限公司池州分公司、安徽美图信息科技有限公司</w:t>
            </w:r>
          </w:p>
        </w:tc>
        <w:tc>
          <w:tcPr>
            <w:tcW w:w="2243" w:type="dxa"/>
            <w:vAlign w:val="center"/>
          </w:tcPr>
          <w:p w14:paraId="0E1423B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中国移动通信集团有限公司</w:t>
            </w:r>
          </w:p>
        </w:tc>
      </w:tr>
      <w:tr w:rsidR="00DF5BE8" w14:paraId="5B9DC160" w14:textId="77777777" w:rsidTr="00DF5BE8">
        <w:trPr>
          <w:gridAfter w:val="1"/>
          <w:wAfter w:w="10" w:type="dxa"/>
          <w:trHeight w:val="800"/>
        </w:trPr>
        <w:tc>
          <w:tcPr>
            <w:tcW w:w="804" w:type="dxa"/>
            <w:gridSpan w:val="2"/>
            <w:vAlign w:val="center"/>
          </w:tcPr>
          <w:p w14:paraId="043C62F4"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92</w:t>
            </w:r>
          </w:p>
        </w:tc>
        <w:tc>
          <w:tcPr>
            <w:tcW w:w="5009" w:type="dxa"/>
            <w:gridSpan w:val="2"/>
            <w:vAlign w:val="center"/>
          </w:tcPr>
          <w:p w14:paraId="1BACDDD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医疗卫生领域专科专病高质量数据集</w:t>
            </w:r>
          </w:p>
        </w:tc>
        <w:tc>
          <w:tcPr>
            <w:tcW w:w="4992" w:type="dxa"/>
            <w:gridSpan w:val="2"/>
            <w:vAlign w:val="center"/>
          </w:tcPr>
          <w:p w14:paraId="51C6771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中电四川数据服务有限公司</w:t>
            </w:r>
          </w:p>
        </w:tc>
        <w:tc>
          <w:tcPr>
            <w:tcW w:w="2243" w:type="dxa"/>
            <w:vAlign w:val="center"/>
          </w:tcPr>
          <w:p w14:paraId="45D370D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中国电子信息产业集团有限公司</w:t>
            </w:r>
          </w:p>
        </w:tc>
      </w:tr>
      <w:tr w:rsidR="00DF5BE8" w14:paraId="2A262E1A" w14:textId="77777777" w:rsidTr="00DF5BE8">
        <w:trPr>
          <w:gridAfter w:val="1"/>
          <w:wAfter w:w="10" w:type="dxa"/>
          <w:trHeight w:val="800"/>
        </w:trPr>
        <w:tc>
          <w:tcPr>
            <w:tcW w:w="804" w:type="dxa"/>
            <w:gridSpan w:val="2"/>
            <w:vAlign w:val="center"/>
          </w:tcPr>
          <w:p w14:paraId="4E1059B7"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93</w:t>
            </w:r>
          </w:p>
        </w:tc>
        <w:tc>
          <w:tcPr>
            <w:tcW w:w="5009" w:type="dxa"/>
            <w:gridSpan w:val="2"/>
            <w:vAlign w:val="center"/>
          </w:tcPr>
          <w:p w14:paraId="644E932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红旗乘用车产品智能领域高质量数据集</w:t>
            </w:r>
          </w:p>
        </w:tc>
        <w:tc>
          <w:tcPr>
            <w:tcW w:w="4992" w:type="dxa"/>
            <w:gridSpan w:val="2"/>
            <w:vAlign w:val="center"/>
          </w:tcPr>
          <w:p w14:paraId="3570188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中国第一汽车集团有限公司</w:t>
            </w:r>
          </w:p>
        </w:tc>
        <w:tc>
          <w:tcPr>
            <w:tcW w:w="2243" w:type="dxa"/>
            <w:vAlign w:val="center"/>
          </w:tcPr>
          <w:p w14:paraId="286AF42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中国第一汽车集团有限公司</w:t>
            </w:r>
          </w:p>
        </w:tc>
      </w:tr>
      <w:tr w:rsidR="00DF5BE8" w14:paraId="647BCB1B" w14:textId="77777777" w:rsidTr="00DF5BE8">
        <w:trPr>
          <w:gridAfter w:val="1"/>
          <w:wAfter w:w="10" w:type="dxa"/>
          <w:trHeight w:val="800"/>
        </w:trPr>
        <w:tc>
          <w:tcPr>
            <w:tcW w:w="804" w:type="dxa"/>
            <w:gridSpan w:val="2"/>
            <w:vAlign w:val="center"/>
          </w:tcPr>
          <w:p w14:paraId="15C3676D"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94</w:t>
            </w:r>
          </w:p>
        </w:tc>
        <w:tc>
          <w:tcPr>
            <w:tcW w:w="5009" w:type="dxa"/>
            <w:gridSpan w:val="2"/>
            <w:vAlign w:val="center"/>
          </w:tcPr>
          <w:p w14:paraId="04637B1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铝合金材料金相组织图片数据集</w:t>
            </w:r>
          </w:p>
        </w:tc>
        <w:tc>
          <w:tcPr>
            <w:tcW w:w="4992" w:type="dxa"/>
            <w:gridSpan w:val="2"/>
            <w:vAlign w:val="center"/>
          </w:tcPr>
          <w:p w14:paraId="7777026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中铝材料应用研究院有限公司</w:t>
            </w:r>
          </w:p>
        </w:tc>
        <w:tc>
          <w:tcPr>
            <w:tcW w:w="2243" w:type="dxa"/>
            <w:vAlign w:val="center"/>
          </w:tcPr>
          <w:p w14:paraId="2BA4988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中国铝业集团有限公司</w:t>
            </w:r>
          </w:p>
        </w:tc>
      </w:tr>
      <w:tr w:rsidR="00DF5BE8" w14:paraId="6AEADA2A" w14:textId="77777777" w:rsidTr="00DF5BE8">
        <w:trPr>
          <w:gridAfter w:val="1"/>
          <w:wAfter w:w="10" w:type="dxa"/>
          <w:trHeight w:val="800"/>
        </w:trPr>
        <w:tc>
          <w:tcPr>
            <w:tcW w:w="804" w:type="dxa"/>
            <w:gridSpan w:val="2"/>
            <w:vAlign w:val="center"/>
          </w:tcPr>
          <w:p w14:paraId="7C2BABC3"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95</w:t>
            </w:r>
          </w:p>
        </w:tc>
        <w:tc>
          <w:tcPr>
            <w:tcW w:w="5009" w:type="dxa"/>
            <w:gridSpan w:val="2"/>
            <w:vAlign w:val="center"/>
          </w:tcPr>
          <w:p w14:paraId="326959B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农业主粮作物时空耦合高质量数据集</w:t>
            </w:r>
          </w:p>
        </w:tc>
        <w:tc>
          <w:tcPr>
            <w:tcW w:w="4992" w:type="dxa"/>
            <w:gridSpan w:val="2"/>
            <w:vAlign w:val="center"/>
          </w:tcPr>
          <w:p w14:paraId="0EA2ACE7"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w:t>
            </w:r>
            <w:proofErr w:type="gramStart"/>
            <w:r w:rsidRPr="000D611E">
              <w:rPr>
                <w:rFonts w:ascii="仿宋" w:eastAsia="仿宋" w:hAnsi="仿宋"/>
                <w:sz w:val="28"/>
                <w:lang w:eastAsia="zh-CN"/>
              </w:rPr>
              <w:t>化现代</w:t>
            </w:r>
            <w:proofErr w:type="gramEnd"/>
            <w:r w:rsidRPr="000D611E">
              <w:rPr>
                <w:rFonts w:ascii="仿宋" w:eastAsia="仿宋" w:hAnsi="仿宋"/>
                <w:sz w:val="28"/>
                <w:lang w:eastAsia="zh-CN"/>
              </w:rPr>
              <w:t>农业有限公司、中</w:t>
            </w:r>
            <w:proofErr w:type="gramStart"/>
            <w:r w:rsidRPr="000D611E">
              <w:rPr>
                <w:rFonts w:ascii="仿宋" w:eastAsia="仿宋" w:hAnsi="仿宋"/>
                <w:sz w:val="28"/>
                <w:lang w:eastAsia="zh-CN"/>
              </w:rPr>
              <w:t>电数据</w:t>
            </w:r>
            <w:proofErr w:type="gramEnd"/>
            <w:r w:rsidRPr="000D611E">
              <w:rPr>
                <w:rFonts w:ascii="仿宋" w:eastAsia="仿宋" w:hAnsi="仿宋"/>
                <w:sz w:val="28"/>
                <w:lang w:eastAsia="zh-CN"/>
              </w:rPr>
              <w:t>产业集团有限公司</w:t>
            </w:r>
          </w:p>
        </w:tc>
        <w:tc>
          <w:tcPr>
            <w:tcW w:w="2243" w:type="dxa"/>
            <w:vAlign w:val="center"/>
          </w:tcPr>
          <w:p w14:paraId="11CFC5F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中国中化控股有限责任公司</w:t>
            </w:r>
          </w:p>
        </w:tc>
      </w:tr>
      <w:tr w:rsidR="00DF5BE8" w14:paraId="5F0B7839" w14:textId="77777777" w:rsidTr="00DF5BE8">
        <w:trPr>
          <w:gridAfter w:val="1"/>
          <w:wAfter w:w="10" w:type="dxa"/>
          <w:trHeight w:val="800"/>
        </w:trPr>
        <w:tc>
          <w:tcPr>
            <w:tcW w:w="804" w:type="dxa"/>
            <w:gridSpan w:val="2"/>
            <w:vAlign w:val="center"/>
          </w:tcPr>
          <w:p w14:paraId="4EC06F00"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96</w:t>
            </w:r>
          </w:p>
        </w:tc>
        <w:tc>
          <w:tcPr>
            <w:tcW w:w="5009" w:type="dxa"/>
            <w:gridSpan w:val="2"/>
            <w:vAlign w:val="center"/>
          </w:tcPr>
          <w:p w14:paraId="476F22A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基于行业大模型的钢铁冶金全流程机器视觉数据集建设及应用</w:t>
            </w:r>
          </w:p>
        </w:tc>
        <w:tc>
          <w:tcPr>
            <w:tcW w:w="4992" w:type="dxa"/>
            <w:gridSpan w:val="2"/>
            <w:vAlign w:val="center"/>
          </w:tcPr>
          <w:p w14:paraId="0D91175E" w14:textId="77777777" w:rsidR="00DF5BE8" w:rsidRPr="000D611E" w:rsidRDefault="00DF5BE8" w:rsidP="00DF5BE8">
            <w:pPr>
              <w:pStyle w:val="TableParagraph"/>
              <w:ind w:left="0" w:right="0"/>
              <w:rPr>
                <w:rFonts w:ascii="仿宋" w:eastAsia="仿宋" w:hAnsi="仿宋" w:hint="eastAsia"/>
                <w:sz w:val="28"/>
                <w:lang w:eastAsia="zh-CN"/>
              </w:rPr>
            </w:pPr>
            <w:proofErr w:type="gramStart"/>
            <w:r w:rsidRPr="000D611E">
              <w:rPr>
                <w:rFonts w:ascii="仿宋" w:eastAsia="仿宋" w:hAnsi="仿宋"/>
                <w:sz w:val="28"/>
                <w:lang w:eastAsia="zh-CN"/>
              </w:rPr>
              <w:t>中冶赛迪</w:t>
            </w:r>
            <w:proofErr w:type="gramEnd"/>
            <w:r w:rsidRPr="000D611E">
              <w:rPr>
                <w:rFonts w:ascii="仿宋" w:eastAsia="仿宋" w:hAnsi="仿宋"/>
                <w:sz w:val="28"/>
                <w:lang w:eastAsia="zh-CN"/>
              </w:rPr>
              <w:t>集团有限公司</w:t>
            </w:r>
          </w:p>
        </w:tc>
        <w:tc>
          <w:tcPr>
            <w:tcW w:w="2243" w:type="dxa"/>
            <w:vAlign w:val="center"/>
          </w:tcPr>
          <w:p w14:paraId="123A3B8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中国五矿集团有限公司</w:t>
            </w:r>
          </w:p>
        </w:tc>
      </w:tr>
      <w:tr w:rsidR="00DF5BE8" w14:paraId="57304B22" w14:textId="77777777" w:rsidTr="00DF5BE8">
        <w:trPr>
          <w:gridAfter w:val="1"/>
          <w:wAfter w:w="10" w:type="dxa"/>
          <w:trHeight w:val="800"/>
        </w:trPr>
        <w:tc>
          <w:tcPr>
            <w:tcW w:w="804" w:type="dxa"/>
            <w:gridSpan w:val="2"/>
            <w:vAlign w:val="center"/>
          </w:tcPr>
          <w:p w14:paraId="5610010A"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t>97</w:t>
            </w:r>
          </w:p>
        </w:tc>
        <w:tc>
          <w:tcPr>
            <w:tcW w:w="5009" w:type="dxa"/>
            <w:gridSpan w:val="2"/>
            <w:vAlign w:val="center"/>
          </w:tcPr>
          <w:p w14:paraId="3F04D0C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招商局集团交通物流行业高质量数据集</w:t>
            </w:r>
          </w:p>
        </w:tc>
        <w:tc>
          <w:tcPr>
            <w:tcW w:w="4992" w:type="dxa"/>
            <w:gridSpan w:val="2"/>
            <w:vAlign w:val="center"/>
          </w:tcPr>
          <w:p w14:paraId="36CA043D"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招商局集团有限公司、中</w:t>
            </w:r>
            <w:proofErr w:type="gramStart"/>
            <w:r w:rsidRPr="000D611E">
              <w:rPr>
                <w:rFonts w:ascii="仿宋" w:eastAsia="仿宋" w:hAnsi="仿宋"/>
                <w:sz w:val="28"/>
                <w:lang w:eastAsia="zh-CN"/>
              </w:rPr>
              <w:t>电数据</w:t>
            </w:r>
            <w:proofErr w:type="gramEnd"/>
            <w:r w:rsidRPr="000D611E">
              <w:rPr>
                <w:rFonts w:ascii="仿宋" w:eastAsia="仿宋" w:hAnsi="仿宋"/>
                <w:sz w:val="28"/>
                <w:lang w:eastAsia="zh-CN"/>
              </w:rPr>
              <w:t>产业集团有限公司</w:t>
            </w:r>
          </w:p>
        </w:tc>
        <w:tc>
          <w:tcPr>
            <w:tcW w:w="2243" w:type="dxa"/>
            <w:vAlign w:val="center"/>
          </w:tcPr>
          <w:p w14:paraId="7F11567F" w14:textId="77777777" w:rsidR="00DF5BE8" w:rsidRPr="000D611E" w:rsidRDefault="00DF5BE8" w:rsidP="00DF5BE8">
            <w:pPr>
              <w:pStyle w:val="TableParagraph"/>
              <w:ind w:left="0" w:right="0"/>
              <w:rPr>
                <w:rFonts w:ascii="仿宋" w:eastAsia="仿宋" w:hAnsi="仿宋" w:hint="eastAsia"/>
                <w:sz w:val="28"/>
              </w:rPr>
            </w:pPr>
            <w:proofErr w:type="spellStart"/>
            <w:r w:rsidRPr="000D611E">
              <w:rPr>
                <w:rFonts w:ascii="仿宋" w:eastAsia="仿宋" w:hAnsi="仿宋"/>
                <w:sz w:val="28"/>
              </w:rPr>
              <w:t>招商局集团有限公司</w:t>
            </w:r>
            <w:proofErr w:type="spellEnd"/>
          </w:p>
        </w:tc>
      </w:tr>
      <w:tr w:rsidR="00DF5BE8" w14:paraId="6B955CB5" w14:textId="77777777" w:rsidTr="00DF5BE8">
        <w:trPr>
          <w:gridAfter w:val="1"/>
          <w:wAfter w:w="10" w:type="dxa"/>
          <w:trHeight w:val="1197"/>
        </w:trPr>
        <w:tc>
          <w:tcPr>
            <w:tcW w:w="804" w:type="dxa"/>
            <w:gridSpan w:val="2"/>
            <w:vAlign w:val="center"/>
          </w:tcPr>
          <w:p w14:paraId="72BF4113" w14:textId="77777777" w:rsidR="00DF5BE8" w:rsidRPr="000D611E" w:rsidRDefault="00DF5BE8" w:rsidP="00DF5BE8">
            <w:pPr>
              <w:pStyle w:val="TableParagraph"/>
              <w:ind w:left="0" w:right="0"/>
              <w:rPr>
                <w:rFonts w:ascii="仿宋" w:eastAsia="仿宋" w:hAnsi="仿宋" w:hint="eastAsia"/>
                <w:sz w:val="28"/>
              </w:rPr>
            </w:pPr>
            <w:r w:rsidRPr="000D611E">
              <w:rPr>
                <w:rFonts w:ascii="仿宋" w:eastAsia="仿宋" w:hAnsi="仿宋"/>
                <w:sz w:val="28"/>
              </w:rPr>
              <w:lastRenderedPageBreak/>
              <w:t>98</w:t>
            </w:r>
          </w:p>
        </w:tc>
        <w:tc>
          <w:tcPr>
            <w:tcW w:w="5009" w:type="dxa"/>
            <w:gridSpan w:val="2"/>
            <w:vAlign w:val="center"/>
          </w:tcPr>
          <w:p w14:paraId="2E305B0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轨道交通装备制造行业高质量数据集</w:t>
            </w:r>
          </w:p>
        </w:tc>
        <w:tc>
          <w:tcPr>
            <w:tcW w:w="4992" w:type="dxa"/>
            <w:gridSpan w:val="2"/>
            <w:vAlign w:val="center"/>
          </w:tcPr>
          <w:p w14:paraId="10220A5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中车工业研究院有限公司、中车大连机车研究所有限公司、中车永济电机有限公司</w:t>
            </w:r>
          </w:p>
        </w:tc>
        <w:tc>
          <w:tcPr>
            <w:tcW w:w="2243" w:type="dxa"/>
            <w:vAlign w:val="center"/>
          </w:tcPr>
          <w:p w14:paraId="04F2A44A"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中国中</w:t>
            </w:r>
            <w:proofErr w:type="gramStart"/>
            <w:r w:rsidRPr="000D611E">
              <w:rPr>
                <w:rFonts w:ascii="仿宋" w:eastAsia="仿宋" w:hAnsi="仿宋"/>
                <w:sz w:val="28"/>
                <w:lang w:eastAsia="zh-CN"/>
              </w:rPr>
              <w:t>车集团</w:t>
            </w:r>
            <w:proofErr w:type="gramEnd"/>
            <w:r w:rsidRPr="000D611E">
              <w:rPr>
                <w:rFonts w:ascii="仿宋" w:eastAsia="仿宋" w:hAnsi="仿宋"/>
                <w:sz w:val="28"/>
                <w:lang w:eastAsia="zh-CN"/>
              </w:rPr>
              <w:t>有限公司</w:t>
            </w:r>
          </w:p>
        </w:tc>
      </w:tr>
      <w:tr w:rsidR="00DF5BE8" w14:paraId="6DAE204F" w14:textId="77777777" w:rsidTr="00DF5BE8">
        <w:trPr>
          <w:gridAfter w:val="1"/>
          <w:wAfter w:w="10" w:type="dxa"/>
          <w:trHeight w:val="1197"/>
        </w:trPr>
        <w:tc>
          <w:tcPr>
            <w:tcW w:w="804" w:type="dxa"/>
            <w:gridSpan w:val="2"/>
            <w:vAlign w:val="center"/>
          </w:tcPr>
          <w:p w14:paraId="5C1283F0"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rPr>
              <w:t>99</w:t>
            </w:r>
          </w:p>
        </w:tc>
        <w:tc>
          <w:tcPr>
            <w:tcW w:w="5009" w:type="dxa"/>
            <w:gridSpan w:val="2"/>
            <w:vAlign w:val="center"/>
          </w:tcPr>
          <w:p w14:paraId="4D5C7583" w14:textId="77777777" w:rsidR="00DF5BE8" w:rsidRPr="000D611E" w:rsidRDefault="00DF5BE8" w:rsidP="00DF5BE8">
            <w:pPr>
              <w:pStyle w:val="TableParagraph"/>
              <w:ind w:left="0" w:right="0"/>
              <w:rPr>
                <w:rFonts w:ascii="仿宋" w:eastAsia="仿宋" w:hAnsi="仿宋" w:hint="eastAsia"/>
                <w:sz w:val="24"/>
                <w:lang w:eastAsia="zh-CN"/>
              </w:rPr>
            </w:pPr>
            <w:r w:rsidRPr="000D611E">
              <w:rPr>
                <w:rFonts w:ascii="仿宋" w:eastAsia="仿宋" w:hAnsi="仿宋"/>
                <w:sz w:val="28"/>
                <w:lang w:eastAsia="zh-CN"/>
              </w:rPr>
              <w:t>中</w:t>
            </w:r>
            <w:proofErr w:type="gramStart"/>
            <w:r w:rsidRPr="000D611E">
              <w:rPr>
                <w:rFonts w:ascii="仿宋" w:eastAsia="仿宋" w:hAnsi="仿宋"/>
                <w:sz w:val="28"/>
                <w:lang w:eastAsia="zh-CN"/>
              </w:rPr>
              <w:t>交集团交通</w:t>
            </w:r>
            <w:proofErr w:type="gramEnd"/>
            <w:r w:rsidRPr="000D611E">
              <w:rPr>
                <w:rFonts w:ascii="仿宋" w:eastAsia="仿宋" w:hAnsi="仿宋"/>
                <w:sz w:val="28"/>
                <w:lang w:eastAsia="zh-CN"/>
              </w:rPr>
              <w:t>基建行业</w:t>
            </w:r>
            <w:proofErr w:type="gramStart"/>
            <w:r w:rsidRPr="000D611E">
              <w:rPr>
                <w:rFonts w:ascii="仿宋" w:eastAsia="仿宋" w:hAnsi="仿宋"/>
                <w:sz w:val="28"/>
                <w:lang w:eastAsia="zh-CN"/>
              </w:rPr>
              <w:t>通识类数据</w:t>
            </w:r>
            <w:proofErr w:type="gramEnd"/>
            <w:r w:rsidRPr="000D611E">
              <w:rPr>
                <w:rFonts w:ascii="仿宋" w:eastAsia="仿宋" w:hAnsi="仿宋"/>
                <w:sz w:val="28"/>
                <w:lang w:eastAsia="zh-CN"/>
              </w:rPr>
              <w:t>集建设与应用</w:t>
            </w:r>
          </w:p>
        </w:tc>
        <w:tc>
          <w:tcPr>
            <w:tcW w:w="4992" w:type="dxa"/>
            <w:gridSpan w:val="2"/>
            <w:vAlign w:val="center"/>
          </w:tcPr>
          <w:p w14:paraId="6F150EEF"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中国交通信息科技集团有限公司</w:t>
            </w:r>
          </w:p>
        </w:tc>
        <w:tc>
          <w:tcPr>
            <w:tcW w:w="2243" w:type="dxa"/>
            <w:vAlign w:val="center"/>
          </w:tcPr>
          <w:p w14:paraId="15EAD9B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中国交通建设集团有限公司</w:t>
            </w:r>
          </w:p>
        </w:tc>
      </w:tr>
      <w:tr w:rsidR="00DF5BE8" w14:paraId="7A14EF6A" w14:textId="77777777" w:rsidTr="00DF5BE8">
        <w:trPr>
          <w:gridAfter w:val="1"/>
          <w:wAfter w:w="10" w:type="dxa"/>
          <w:trHeight w:val="1197"/>
        </w:trPr>
        <w:tc>
          <w:tcPr>
            <w:tcW w:w="804" w:type="dxa"/>
            <w:gridSpan w:val="2"/>
            <w:vAlign w:val="center"/>
          </w:tcPr>
          <w:p w14:paraId="4C1A5BB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rPr>
              <w:t>100</w:t>
            </w:r>
          </w:p>
        </w:tc>
        <w:tc>
          <w:tcPr>
            <w:tcW w:w="5009" w:type="dxa"/>
            <w:gridSpan w:val="2"/>
            <w:vAlign w:val="center"/>
          </w:tcPr>
          <w:p w14:paraId="2A3CDC89" w14:textId="77777777" w:rsidR="00DF5BE8" w:rsidRPr="000D611E" w:rsidRDefault="00DF5BE8" w:rsidP="00DF5BE8">
            <w:pPr>
              <w:pStyle w:val="TableParagraph"/>
              <w:ind w:left="0" w:right="0"/>
              <w:rPr>
                <w:rFonts w:ascii="仿宋" w:eastAsia="仿宋" w:hAnsi="仿宋" w:hint="eastAsia"/>
                <w:sz w:val="24"/>
                <w:lang w:eastAsia="zh-CN"/>
              </w:rPr>
            </w:pPr>
            <w:r w:rsidRPr="000D611E">
              <w:rPr>
                <w:rFonts w:ascii="仿宋" w:eastAsia="仿宋" w:hAnsi="仿宋"/>
                <w:sz w:val="28"/>
                <w:lang w:eastAsia="zh-CN"/>
              </w:rPr>
              <w:t>海洋交通基础设施长期性能野外观测数据集</w:t>
            </w:r>
          </w:p>
        </w:tc>
        <w:tc>
          <w:tcPr>
            <w:tcW w:w="4992" w:type="dxa"/>
            <w:gridSpan w:val="2"/>
            <w:vAlign w:val="center"/>
          </w:tcPr>
          <w:p w14:paraId="7BE54CE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中交第四航务工程局有限公司</w:t>
            </w:r>
          </w:p>
        </w:tc>
        <w:tc>
          <w:tcPr>
            <w:tcW w:w="2243" w:type="dxa"/>
            <w:vAlign w:val="center"/>
          </w:tcPr>
          <w:p w14:paraId="26C54C8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中国交通建设集团有限公司</w:t>
            </w:r>
          </w:p>
        </w:tc>
      </w:tr>
      <w:tr w:rsidR="00DF5BE8" w14:paraId="358BDDCD" w14:textId="77777777" w:rsidTr="00DF5BE8">
        <w:trPr>
          <w:gridAfter w:val="1"/>
          <w:wAfter w:w="10" w:type="dxa"/>
          <w:trHeight w:val="1197"/>
        </w:trPr>
        <w:tc>
          <w:tcPr>
            <w:tcW w:w="804" w:type="dxa"/>
            <w:gridSpan w:val="2"/>
            <w:vAlign w:val="center"/>
          </w:tcPr>
          <w:p w14:paraId="1031ADB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rPr>
              <w:t>101</w:t>
            </w:r>
          </w:p>
        </w:tc>
        <w:tc>
          <w:tcPr>
            <w:tcW w:w="5009" w:type="dxa"/>
            <w:gridSpan w:val="2"/>
            <w:vAlign w:val="center"/>
          </w:tcPr>
          <w:p w14:paraId="5CE146A0" w14:textId="77777777" w:rsidR="00DF5BE8" w:rsidRPr="000D611E" w:rsidRDefault="00DF5BE8" w:rsidP="00DF5BE8">
            <w:pPr>
              <w:pStyle w:val="TableParagraph"/>
              <w:ind w:left="0" w:right="0"/>
              <w:rPr>
                <w:rFonts w:ascii="仿宋" w:eastAsia="仿宋" w:hAnsi="仿宋" w:hint="eastAsia"/>
                <w:sz w:val="24"/>
                <w:lang w:eastAsia="zh-CN"/>
              </w:rPr>
            </w:pPr>
            <w:r w:rsidRPr="000D611E">
              <w:rPr>
                <w:rFonts w:ascii="仿宋" w:eastAsia="仿宋" w:hAnsi="仿宋"/>
                <w:sz w:val="28"/>
                <w:lang w:eastAsia="zh-CN"/>
              </w:rPr>
              <w:t>中国交建交</w:t>
            </w:r>
            <w:proofErr w:type="gramStart"/>
            <w:r w:rsidRPr="000D611E">
              <w:rPr>
                <w:rFonts w:ascii="仿宋" w:eastAsia="仿宋" w:hAnsi="仿宋"/>
                <w:sz w:val="28"/>
                <w:lang w:eastAsia="zh-CN"/>
              </w:rPr>
              <w:t>通基础</w:t>
            </w:r>
            <w:proofErr w:type="gramEnd"/>
            <w:r w:rsidRPr="000D611E">
              <w:rPr>
                <w:rFonts w:ascii="仿宋" w:eastAsia="仿宋" w:hAnsi="仿宋"/>
                <w:sz w:val="28"/>
                <w:lang w:eastAsia="zh-CN"/>
              </w:rPr>
              <w:t>设施多维感知安全监测数据集</w:t>
            </w:r>
          </w:p>
        </w:tc>
        <w:tc>
          <w:tcPr>
            <w:tcW w:w="4992" w:type="dxa"/>
            <w:gridSpan w:val="2"/>
            <w:vAlign w:val="center"/>
          </w:tcPr>
          <w:p w14:paraId="495F547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中国公路工程咨询集团有限公司、中交一公</w:t>
            </w:r>
            <w:proofErr w:type="gramStart"/>
            <w:r w:rsidRPr="000D611E">
              <w:rPr>
                <w:rFonts w:ascii="仿宋" w:eastAsia="仿宋" w:hAnsi="仿宋"/>
                <w:sz w:val="28"/>
                <w:lang w:eastAsia="zh-CN"/>
              </w:rPr>
              <w:t>局集团</w:t>
            </w:r>
            <w:proofErr w:type="gramEnd"/>
            <w:r w:rsidRPr="000D611E">
              <w:rPr>
                <w:rFonts w:ascii="仿宋" w:eastAsia="仿宋" w:hAnsi="仿宋"/>
                <w:sz w:val="28"/>
                <w:lang w:eastAsia="zh-CN"/>
              </w:rPr>
              <w:t>有限公司、中</w:t>
            </w:r>
            <w:proofErr w:type="gramStart"/>
            <w:r w:rsidRPr="000D611E">
              <w:rPr>
                <w:rFonts w:ascii="仿宋" w:eastAsia="仿宋" w:hAnsi="仿宋"/>
                <w:sz w:val="28"/>
                <w:lang w:eastAsia="zh-CN"/>
              </w:rPr>
              <w:t>交基础</w:t>
            </w:r>
            <w:proofErr w:type="gramEnd"/>
            <w:r w:rsidRPr="000D611E">
              <w:rPr>
                <w:rFonts w:ascii="仿宋" w:eastAsia="仿宋" w:hAnsi="仿宋"/>
                <w:sz w:val="28"/>
                <w:lang w:eastAsia="zh-CN"/>
              </w:rPr>
              <w:t>设施养护集团有限公司、中交资产管理有限公司、中国交通信息科技集团有限公司</w:t>
            </w:r>
          </w:p>
        </w:tc>
        <w:tc>
          <w:tcPr>
            <w:tcW w:w="2243" w:type="dxa"/>
            <w:vAlign w:val="center"/>
          </w:tcPr>
          <w:p w14:paraId="6938727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中国交通建设集团有限公司</w:t>
            </w:r>
          </w:p>
        </w:tc>
      </w:tr>
      <w:tr w:rsidR="00DF5BE8" w14:paraId="3ABBA7AD" w14:textId="77777777" w:rsidTr="00DF5BE8">
        <w:trPr>
          <w:gridAfter w:val="1"/>
          <w:wAfter w:w="10" w:type="dxa"/>
          <w:trHeight w:val="1197"/>
        </w:trPr>
        <w:tc>
          <w:tcPr>
            <w:tcW w:w="804" w:type="dxa"/>
            <w:gridSpan w:val="2"/>
            <w:vAlign w:val="center"/>
          </w:tcPr>
          <w:p w14:paraId="51C8DF82"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rPr>
              <w:t>102</w:t>
            </w:r>
          </w:p>
        </w:tc>
        <w:tc>
          <w:tcPr>
            <w:tcW w:w="5009" w:type="dxa"/>
            <w:gridSpan w:val="2"/>
            <w:vAlign w:val="center"/>
          </w:tcPr>
          <w:p w14:paraId="2233567F" w14:textId="77777777" w:rsidR="00DF5BE8" w:rsidRPr="000D611E" w:rsidRDefault="00DF5BE8" w:rsidP="00DF5BE8">
            <w:pPr>
              <w:pStyle w:val="TableParagraph"/>
              <w:ind w:left="0" w:right="0"/>
              <w:rPr>
                <w:rFonts w:ascii="仿宋" w:eastAsia="仿宋" w:hAnsi="仿宋" w:hint="eastAsia"/>
                <w:sz w:val="24"/>
                <w:lang w:eastAsia="zh-CN"/>
              </w:rPr>
            </w:pPr>
            <w:r w:rsidRPr="000D611E">
              <w:rPr>
                <w:rFonts w:ascii="仿宋" w:eastAsia="仿宋" w:hAnsi="仿宋"/>
                <w:sz w:val="28"/>
                <w:lang w:eastAsia="zh-CN"/>
              </w:rPr>
              <w:t>节能光伏一体化综合能源高质量数据集建设</w:t>
            </w:r>
          </w:p>
        </w:tc>
        <w:tc>
          <w:tcPr>
            <w:tcW w:w="4992" w:type="dxa"/>
            <w:gridSpan w:val="2"/>
            <w:vAlign w:val="center"/>
          </w:tcPr>
          <w:p w14:paraId="2689F89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中节能太阳能科技（镇江）有限公司</w:t>
            </w:r>
          </w:p>
        </w:tc>
        <w:tc>
          <w:tcPr>
            <w:tcW w:w="2243" w:type="dxa"/>
            <w:vAlign w:val="center"/>
          </w:tcPr>
          <w:p w14:paraId="16118F85"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中国节能环保集团有限公司</w:t>
            </w:r>
          </w:p>
        </w:tc>
      </w:tr>
      <w:tr w:rsidR="00DF5BE8" w14:paraId="6FEDA56F" w14:textId="77777777" w:rsidTr="00DF5BE8">
        <w:trPr>
          <w:gridAfter w:val="1"/>
          <w:wAfter w:w="10" w:type="dxa"/>
          <w:trHeight w:val="1197"/>
        </w:trPr>
        <w:tc>
          <w:tcPr>
            <w:tcW w:w="804" w:type="dxa"/>
            <w:gridSpan w:val="2"/>
            <w:vAlign w:val="center"/>
          </w:tcPr>
          <w:p w14:paraId="4C1C60D4"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rPr>
              <w:t>103</w:t>
            </w:r>
          </w:p>
        </w:tc>
        <w:tc>
          <w:tcPr>
            <w:tcW w:w="5009" w:type="dxa"/>
            <w:gridSpan w:val="2"/>
            <w:vAlign w:val="center"/>
          </w:tcPr>
          <w:p w14:paraId="77BB7BB4" w14:textId="77777777" w:rsidR="00DF5BE8" w:rsidRPr="000D611E" w:rsidRDefault="00DF5BE8" w:rsidP="00DF5BE8">
            <w:pPr>
              <w:pStyle w:val="TableParagraph"/>
              <w:ind w:left="0" w:right="0"/>
              <w:rPr>
                <w:rFonts w:ascii="仿宋" w:eastAsia="仿宋" w:hAnsi="仿宋" w:hint="eastAsia"/>
                <w:sz w:val="24"/>
                <w:lang w:eastAsia="zh-CN"/>
              </w:rPr>
            </w:pPr>
            <w:r w:rsidRPr="000D611E">
              <w:rPr>
                <w:rFonts w:ascii="仿宋" w:eastAsia="仿宋" w:hAnsi="仿宋"/>
                <w:sz w:val="28"/>
                <w:lang w:eastAsia="zh-CN"/>
              </w:rPr>
              <w:t>面向千</w:t>
            </w:r>
            <w:proofErr w:type="gramStart"/>
            <w:r w:rsidRPr="000D611E">
              <w:rPr>
                <w:rFonts w:ascii="仿宋" w:eastAsia="仿宋" w:hAnsi="仿宋"/>
                <w:sz w:val="28"/>
                <w:lang w:eastAsia="zh-CN"/>
              </w:rPr>
              <w:t>穰</w:t>
            </w:r>
            <w:proofErr w:type="gramEnd"/>
            <w:r w:rsidRPr="000D611E">
              <w:rPr>
                <w:rFonts w:ascii="仿宋" w:eastAsia="仿宋" w:hAnsi="仿宋"/>
                <w:sz w:val="28"/>
                <w:lang w:eastAsia="zh-CN"/>
              </w:rPr>
              <w:t>大模型的民航高质量数据集</w:t>
            </w:r>
          </w:p>
        </w:tc>
        <w:tc>
          <w:tcPr>
            <w:tcW w:w="4992" w:type="dxa"/>
            <w:gridSpan w:val="2"/>
            <w:vAlign w:val="center"/>
          </w:tcPr>
          <w:p w14:paraId="6E85AEA9"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中航信移动科技股份有限公司</w:t>
            </w:r>
          </w:p>
        </w:tc>
        <w:tc>
          <w:tcPr>
            <w:tcW w:w="2243" w:type="dxa"/>
            <w:vAlign w:val="center"/>
          </w:tcPr>
          <w:p w14:paraId="198A766B"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中国民航信息集团有限公司</w:t>
            </w:r>
          </w:p>
        </w:tc>
      </w:tr>
      <w:tr w:rsidR="00DF5BE8" w14:paraId="5CE28408" w14:textId="77777777" w:rsidTr="00DF5BE8">
        <w:trPr>
          <w:gridAfter w:val="1"/>
          <w:wAfter w:w="10" w:type="dxa"/>
          <w:trHeight w:val="1197"/>
        </w:trPr>
        <w:tc>
          <w:tcPr>
            <w:tcW w:w="804" w:type="dxa"/>
            <w:gridSpan w:val="2"/>
            <w:vAlign w:val="center"/>
          </w:tcPr>
          <w:p w14:paraId="0AF086DE"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rPr>
              <w:t>104</w:t>
            </w:r>
          </w:p>
        </w:tc>
        <w:tc>
          <w:tcPr>
            <w:tcW w:w="5009" w:type="dxa"/>
            <w:gridSpan w:val="2"/>
            <w:vAlign w:val="center"/>
          </w:tcPr>
          <w:p w14:paraId="4872A9B8" w14:textId="77777777" w:rsidR="00DF5BE8" w:rsidRPr="000D611E" w:rsidRDefault="00DF5BE8" w:rsidP="00DF5BE8">
            <w:pPr>
              <w:pStyle w:val="TableParagraph"/>
              <w:ind w:left="0" w:right="0"/>
              <w:rPr>
                <w:rFonts w:ascii="仿宋" w:eastAsia="仿宋" w:hAnsi="仿宋" w:hint="eastAsia"/>
                <w:sz w:val="24"/>
                <w:lang w:eastAsia="zh-CN"/>
              </w:rPr>
            </w:pPr>
            <w:r w:rsidRPr="000D611E">
              <w:rPr>
                <w:rFonts w:ascii="仿宋" w:eastAsia="仿宋" w:hAnsi="仿宋"/>
                <w:sz w:val="28"/>
                <w:lang w:eastAsia="zh-CN"/>
              </w:rPr>
              <w:t>视联网多行业空间治理数据集</w:t>
            </w:r>
          </w:p>
        </w:tc>
        <w:tc>
          <w:tcPr>
            <w:tcW w:w="4992" w:type="dxa"/>
            <w:gridSpan w:val="2"/>
            <w:vAlign w:val="center"/>
          </w:tcPr>
          <w:p w14:paraId="71E5E516"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中国铁塔股份有限公司平台创新中心、</w:t>
            </w:r>
            <w:proofErr w:type="gramStart"/>
            <w:r w:rsidRPr="000D611E">
              <w:rPr>
                <w:rFonts w:ascii="仿宋" w:eastAsia="仿宋" w:hAnsi="仿宋"/>
                <w:sz w:val="28"/>
                <w:lang w:eastAsia="zh-CN"/>
              </w:rPr>
              <w:t>铁塔智联技术</w:t>
            </w:r>
            <w:proofErr w:type="gramEnd"/>
            <w:r w:rsidRPr="000D611E">
              <w:rPr>
                <w:rFonts w:ascii="仿宋" w:eastAsia="仿宋" w:hAnsi="仿宋"/>
                <w:sz w:val="28"/>
                <w:lang w:eastAsia="zh-CN"/>
              </w:rPr>
              <w:t>有限公司</w:t>
            </w:r>
          </w:p>
        </w:tc>
        <w:tc>
          <w:tcPr>
            <w:tcW w:w="2243" w:type="dxa"/>
            <w:vAlign w:val="center"/>
          </w:tcPr>
          <w:p w14:paraId="1B9276C1" w14:textId="77777777" w:rsidR="00DF5BE8" w:rsidRPr="000D611E" w:rsidRDefault="00DF5BE8" w:rsidP="00DF5BE8">
            <w:pPr>
              <w:pStyle w:val="TableParagraph"/>
              <w:ind w:left="0" w:right="0"/>
              <w:rPr>
                <w:rFonts w:ascii="仿宋" w:eastAsia="仿宋" w:hAnsi="仿宋" w:hint="eastAsia"/>
                <w:sz w:val="28"/>
                <w:lang w:eastAsia="zh-CN"/>
              </w:rPr>
            </w:pPr>
            <w:r w:rsidRPr="000D611E">
              <w:rPr>
                <w:rFonts w:ascii="仿宋" w:eastAsia="仿宋" w:hAnsi="仿宋"/>
                <w:sz w:val="28"/>
                <w:lang w:eastAsia="zh-CN"/>
              </w:rPr>
              <w:t>中国铁塔股份有限公司</w:t>
            </w:r>
          </w:p>
        </w:tc>
      </w:tr>
    </w:tbl>
    <w:p w14:paraId="47DFF9D5" w14:textId="77777777" w:rsidR="00DF5BE8" w:rsidRPr="00DF5BE8" w:rsidRDefault="00DF5BE8">
      <w:pPr>
        <w:rPr>
          <w:rFonts w:hint="eastAsia"/>
          <w:lang w:eastAsia="zh-CN"/>
        </w:rPr>
      </w:pPr>
    </w:p>
    <w:sectPr w:rsidR="00DF5BE8" w:rsidRPr="00DF5BE8">
      <w:footerReference w:type="default" r:id="rId7"/>
      <w:pgSz w:w="16840" w:h="11910" w:orient="landscape"/>
      <w:pgMar w:top="1100" w:right="1860" w:bottom="1100" w:left="170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6B2C" w14:textId="77777777" w:rsidR="00887BA7" w:rsidRDefault="00887BA7">
      <w:pPr>
        <w:rPr>
          <w:rFonts w:hint="eastAsia"/>
        </w:rPr>
      </w:pPr>
      <w:r>
        <w:separator/>
      </w:r>
    </w:p>
  </w:endnote>
  <w:endnote w:type="continuationSeparator" w:id="0">
    <w:p w14:paraId="7A4A2C3C" w14:textId="77777777" w:rsidR="00887BA7" w:rsidRDefault="00887B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方正仿宋_GBK"/>
    <w:panose1 w:val="03000509000000000000"/>
    <w:charset w:val="86"/>
    <w:family w:val="script"/>
    <w:pitch w:val="fixed"/>
    <w:sig w:usb0="00000001" w:usb1="080E0000" w:usb2="00000000" w:usb3="00000000" w:csb0="00040000" w:csb1="00000000"/>
  </w:font>
  <w:font w:name="柳公权柳体">
    <w:altName w:val="柳公权柳体"/>
    <w:panose1 w:val="02000000000000000000"/>
    <w:charset w:val="86"/>
    <w:family w:val="auto"/>
    <w:pitch w:val="variable"/>
    <w:sig w:usb0="00000001"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方正黑体_GBK"/>
    <w:panose1 w:val="03000509000000000000"/>
    <w:charset w:val="86"/>
    <w:family w:val="script"/>
    <w:pitch w:val="fixed"/>
    <w:sig w:usb0="00000001" w:usb1="080E0000" w:usb2="00000000" w:usb3="00000000" w:csb0="00040000" w:csb1="00000000"/>
  </w:font>
  <w:font w:name="方正小标宋简体">
    <w:altName w:val="方正小标宋简体"/>
    <w:panose1 w:val="02010601030101010101"/>
    <w:charset w:val="86"/>
    <w:family w:val="auto"/>
    <w:pitch w:val="variable"/>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6DCB" w14:textId="77777777" w:rsidR="00F5590C" w:rsidRDefault="0077049E">
    <w:pPr>
      <w:pStyle w:val="a3"/>
      <w:spacing w:line="14" w:lineRule="auto"/>
      <w:rPr>
        <w:rFonts w:hint="eastAsia"/>
        <w:sz w:val="20"/>
      </w:rPr>
    </w:pPr>
    <w:r>
      <w:rPr>
        <w:rFonts w:hint="eastAsia"/>
      </w:rPr>
      <w:pict w14:anchorId="6C30B685">
        <v:shapetype id="_x0000_t202" coordsize="21600,21600" o:spt="202" path="m,l,21600r21600,l21600,xe">
          <v:stroke joinstyle="miter"/>
          <v:path gradientshapeok="t" o:connecttype="rect"/>
        </v:shapetype>
        <v:shape id="_x0000_s1025" type="#_x0000_t202" style="position:absolute;margin-left:407.65pt;margin-top:534.35pt;width:18pt;height:15.3pt;z-index:-251658752;mso-position-horizontal-relative:page;mso-position-vertical-relative:page" filled="f" stroked="f">
          <v:textbox style="mso-next-textbox:#_x0000_s1025" inset="0,0,0,0">
            <w:txbxContent>
              <w:p w14:paraId="23D6FF55" w14:textId="77777777" w:rsidR="00F5590C" w:rsidRDefault="0077049E">
                <w:pPr>
                  <w:spacing w:before="10"/>
                  <w:ind w:left="60"/>
                  <w:rPr>
                    <w:rFonts w:ascii="Times New Roman" w:hint="eastAsia"/>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3079" w14:textId="77777777" w:rsidR="00887BA7" w:rsidRDefault="00887BA7">
      <w:pPr>
        <w:rPr>
          <w:rFonts w:hint="eastAsia"/>
        </w:rPr>
      </w:pPr>
      <w:r>
        <w:separator/>
      </w:r>
    </w:p>
  </w:footnote>
  <w:footnote w:type="continuationSeparator" w:id="0">
    <w:p w14:paraId="4E2F6A66" w14:textId="77777777" w:rsidR="00887BA7" w:rsidRDefault="00887BA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C109E"/>
    <w:multiLevelType w:val="multilevel"/>
    <w:tmpl w:val="467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95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5590C"/>
    <w:rsid w:val="000D611E"/>
    <w:rsid w:val="001A1574"/>
    <w:rsid w:val="002E4077"/>
    <w:rsid w:val="002E56CF"/>
    <w:rsid w:val="003908F0"/>
    <w:rsid w:val="00600F83"/>
    <w:rsid w:val="00726A74"/>
    <w:rsid w:val="00761BC9"/>
    <w:rsid w:val="0077049E"/>
    <w:rsid w:val="00887BA7"/>
    <w:rsid w:val="00DF5BE8"/>
    <w:rsid w:val="00F5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498B"/>
  <w15:docId w15:val="{8FBA74F8-02CD-43CE-AD99-84A223FA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方正仿宋_GBK" w:eastAsia="方正仿宋_GBK" w:hAnsi="方正仿宋_GBK" w:cs="方正仿宋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柳公权柳体" w:eastAsia="柳公权柳体" w:hAnsi="柳公权柳体" w:cs="柳公权柳体"/>
      <w:sz w:val="30"/>
      <w:szCs w:val="30"/>
    </w:rPr>
  </w:style>
  <w:style w:type="paragraph" w:styleId="a4">
    <w:name w:val="List Paragraph"/>
    <w:basedOn w:val="a"/>
    <w:uiPriority w:val="1"/>
    <w:qFormat/>
  </w:style>
  <w:style w:type="paragraph" w:customStyle="1" w:styleId="TableParagraph">
    <w:name w:val="Table Paragraph"/>
    <w:basedOn w:val="a"/>
    <w:uiPriority w:val="1"/>
    <w:qFormat/>
    <w:pPr>
      <w:ind w:left="120" w:right="8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yongjin ji</cp:lastModifiedBy>
  <cp:revision>4</cp:revision>
  <dcterms:created xsi:type="dcterms:W3CDTF">2025-09-12T18:41:00Z</dcterms:created>
  <dcterms:modified xsi:type="dcterms:W3CDTF">2025-09-13T01:21:00Z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WPS 文字</vt:lpwstr>
  </property>
  <property fmtid="{D5CDD505-2E9C-101B-9397-08002B2CF9AE}" pid="4" name="LastSaved">
    <vt:filetime>2025-09-12T00:00:00Z</vt:filetime>
  </property>
</Properties>
</file>